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bookmarkStart w:id="0" w:name="_Toc_4_4_0000000019"/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eastAsia="方正小标宋简体"/>
          <w:color w:val="000000"/>
          <w:sz w:val="52"/>
          <w:szCs w:val="52"/>
          <w:lang w:val="en-US" w:eastAsia="zh-CN"/>
        </w:rPr>
        <w:t>4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sz w:val="36"/>
        </w:rPr>
      </w:pP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录</w:t>
      </w: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val="en-US" w:eastAsia="zh-CN"/>
        </w:rPr>
      </w:pP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.现代职业教育质量提升计划资金-中央（2024年）绩效目标表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.学生资助补助经费-01中央直达资金绩效目标表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.学生资助补助经费-01中央直达资金（中职国家助学金）绩效目标表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.学生资助补助经费-01中央直达资金（中职免学费）绩效目标表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eastAsia="zh-CN"/>
        </w:rPr>
        <w:t>5.学生资助政策体系绩效目标表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.学生资助政策体系（中职国家助学金）绩效目标表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方正仿宋_GBK" w:cs="Times New Roman"/>
          <w:sz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.学生资助政策体系（中职免学费）绩效目标表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ab/>
      </w: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  <w:bookmarkStart w:id="8" w:name="_GoBack"/>
      <w:bookmarkEnd w:id="8"/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bookmarkEnd w:id="0"/>
    <w:p>
      <w:pPr>
        <w:ind w:firstLine="560"/>
        <w:outlineLvl w:val="3"/>
      </w:pPr>
      <w:bookmarkStart w:id="1" w:name="_Toc_4_4_000000005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.现代职业教育质量提升计划资金-中央（2024年）绩效目标表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326207天津市园林学校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现代职业教育质量提升计划资金-中央（2024年）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42.70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42.70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提升办学条件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1.建设优质专业和优质学校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建设产教融合实训教学基地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建设产教融合实训教学基地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采购台式机数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采购台式机数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60台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完工项目验收合格率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完工项目验收合格率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完成期限 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实训教学基地完成期限和电脑购置完毕期限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≤6.7万元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可持续使用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提供专业技能培训场所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为学生提供专业技能培训场所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5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.学生资助补助经费-01中央直达资金绩效目标表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326207天津市园林学校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1.20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1.20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奖励优秀学生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1.奖励品学兼优学生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奖励或资助学生人数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奖励或资助学生人数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奖学金发放符合相关要求和标准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奖学金发放符合相关要求和标准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是否提升学习成绩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发放奖励金额符合奖励标准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发放奖励金额符合奖励标准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成就学生出彩人生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成就学生出彩人生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是否受到用人单位欢迎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家长和学生满意度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家长和学生满意度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5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.学生资助补助经费-01中央直达资金（中职国家助学金）绩效目标表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326207天津市园林学校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学生资助补助经费-01中央直达资金（中职国家助学金）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30.60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30.60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资助学生完成学业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1.中等职业教育国家助学金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奖助学生人数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奖助学生人数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&gt;150人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按时发放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按时发放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补助资金发放金额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补助资金发放金额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30.6万元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经济效益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经济效益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5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.学生资助补助经费-01中央直达资金（中职免学费）绩效目标表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326207天津市园林学校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学生资助补助经费-01中央直达资金（中职免学费）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64.30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64.30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免学费资金弥补办学资金不足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1.中等职业教育免学费资金用于弥补办学经费不足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保障人数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资金使用时间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资金使用时间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发放补助资金数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发放补助资金数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64.3万元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保持稳定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保持稳定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维稳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教职工满意度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教职工满意度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57"/>
      <w:r>
        <w:rPr>
          <w:rFonts w:ascii="方正仿宋_GBK" w:hAnsi="方正仿宋_GBK" w:eastAsia="方正仿宋_GBK" w:cs="方正仿宋_GBK"/>
          <w:sz w:val="28"/>
        </w:rPr>
        <w:t>5.学生资助政策体系绩效目标表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326207天津市园林学校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5.75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5.75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资助学生完成学业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1.天津市中等职业学校学校人民政府助学金发放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奖励或资助学生人数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奖励或资助学生人数</w:t>
            </w:r>
          </w:p>
          <w:p>
            <w:pPr>
              <w:pStyle w:val="15"/>
            </w:pPr>
          </w:p>
          <w:p>
            <w:pPr>
              <w:pStyle w:val="15"/>
            </w:pP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&gt;100人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按时发放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按时发放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发放补助资金数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发放补助资金数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5.75万元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中等职业学校因贫困辍学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中等职业学校学生因贫困辍学率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下降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家长和学生满意度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家长和学生满意度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5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.学生资助政策体系（中职国家助学金）绩效目标表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326207天津市园林学校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学生资助政策体系（中职国家助学金）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71.40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71.40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资助学生完成学业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1.中等职业教育国家助学金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奖助学生人数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奖助学生人数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&gt;300人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按时发放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按时发放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71.4万元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经济效益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经济效益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5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.学生资助政策体系（中职免学费）绩效目标表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326207天津市园林学校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学生资助政策体系（中职免学费）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161.78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161.78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免学费资金用于弥补办学经费不足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1.免学费资金用于弥补办学经费不足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发放工资人员数量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发放工资人员数量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&gt;100人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资金使用时间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资金使用时间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发放补助资金数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发放补助资金数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161.78万元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保持稳定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保持稳定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维稳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教职工满意度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教职工满意度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≥80百分比</w:t>
            </w:r>
          </w:p>
        </w:tc>
      </w:tr>
    </w:tbl>
    <w:p>
      <w:pPr>
        <w:rPr>
          <w:rFonts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zY1N2E1MWE4MTNjMmJhOTAyYWNhMTE4ODFkMDMifQ=="/>
  </w:docVars>
  <w:rsids>
    <w:rsidRoot w:val="00F75335"/>
    <w:rsid w:val="000F28F7"/>
    <w:rsid w:val="00187965"/>
    <w:rsid w:val="001E4097"/>
    <w:rsid w:val="005260FC"/>
    <w:rsid w:val="006F2658"/>
    <w:rsid w:val="00843DDC"/>
    <w:rsid w:val="00984C9E"/>
    <w:rsid w:val="00F75335"/>
    <w:rsid w:val="0ED74921"/>
    <w:rsid w:val="2D772864"/>
    <w:rsid w:val="31EE2000"/>
    <w:rsid w:val="488802E4"/>
    <w:rsid w:val="61C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table" w:styleId="6">
    <w:name w:val="Table Grid"/>
    <w:basedOn w:val="5"/>
    <w:autoRedefine/>
    <w:qFormat/>
    <w:uiPriority w:val="0"/>
    <w:rPr>
      <w:rFonts w:ascii="Times New Roman" w:hAnsi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TOC 2"/>
    <w:basedOn w:val="1"/>
    <w:autoRedefine/>
    <w:qFormat/>
    <w:uiPriority w:val="0"/>
    <w:pPr>
      <w:ind w:left="240"/>
    </w:pPr>
  </w:style>
  <w:style w:type="paragraph" w:customStyle="1" w:styleId="19">
    <w:name w:val="TOC 4"/>
    <w:basedOn w:val="1"/>
    <w:autoRedefine/>
    <w:qFormat/>
    <w:uiPriority w:val="0"/>
    <w:pPr>
      <w:ind w:left="720"/>
    </w:pPr>
  </w:style>
  <w:style w:type="paragraph" w:customStyle="1" w:styleId="20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409</Words>
  <Characters>2332</Characters>
  <Lines>19</Lines>
  <Paragraphs>5</Paragraphs>
  <TotalTime>1</TotalTime>
  <ScaleCrop>false</ScaleCrop>
  <LinksUpToDate>false</LinksUpToDate>
  <CharactersWithSpaces>2736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2024-02-20T07:32:00Z</dcterms:created>
  <dc:creator>dell</dc:creator>
  <cp:lastModifiedBy>未定义</cp:lastModifiedBy>
  <dcterms:modified xsi:type="dcterms:W3CDTF">2024-03-11T03:07:53Z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15E75AEE99CB42B3BFBD5128BC743C8A_13</vt:lpwstr>
  </property>
</Properties>
</file>