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462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AB9DA4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223136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D3693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6FCB4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C4022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837940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3EE6A6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57A65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天津市动物园</w:t>
      </w:r>
    </w:p>
    <w:p w14:paraId="4A933BD5">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E9E7216">
      <w:pPr>
        <w:autoSpaceDE w:val="0"/>
        <w:autoSpaceDN w:val="0"/>
        <w:adjustRightInd w:val="0"/>
        <w:spacing w:line="580" w:lineRule="exact"/>
        <w:jc w:val="center"/>
        <w:rPr>
          <w:rFonts w:ascii="Times New Roman" w:hAnsi="Times New Roman" w:eastAsia="黑体" w:cs="黑体"/>
          <w:sz w:val="30"/>
          <w:szCs w:val="30"/>
          <w:highlight w:val="none"/>
        </w:rPr>
      </w:pPr>
    </w:p>
    <w:p w14:paraId="59B6041E">
      <w:pPr>
        <w:autoSpaceDE w:val="0"/>
        <w:autoSpaceDN w:val="0"/>
        <w:adjustRightInd w:val="0"/>
        <w:spacing w:line="580" w:lineRule="exact"/>
        <w:jc w:val="center"/>
        <w:rPr>
          <w:rFonts w:ascii="Times New Roman" w:hAnsi="Times New Roman" w:eastAsia="黑体" w:cs="黑体"/>
          <w:sz w:val="30"/>
          <w:szCs w:val="30"/>
          <w:highlight w:val="none"/>
        </w:rPr>
      </w:pPr>
    </w:p>
    <w:p w14:paraId="7A1009D8">
      <w:pPr>
        <w:autoSpaceDE w:val="0"/>
        <w:autoSpaceDN w:val="0"/>
        <w:adjustRightInd w:val="0"/>
        <w:spacing w:line="580" w:lineRule="exact"/>
        <w:jc w:val="center"/>
        <w:rPr>
          <w:rFonts w:ascii="Times New Roman" w:hAnsi="Times New Roman" w:eastAsia="黑体" w:cs="黑体"/>
          <w:sz w:val="30"/>
          <w:szCs w:val="30"/>
          <w:highlight w:val="none"/>
        </w:rPr>
      </w:pPr>
    </w:p>
    <w:p w14:paraId="79A5F1DC">
      <w:pPr>
        <w:autoSpaceDE w:val="0"/>
        <w:autoSpaceDN w:val="0"/>
        <w:adjustRightInd w:val="0"/>
        <w:spacing w:line="580" w:lineRule="exact"/>
        <w:jc w:val="center"/>
        <w:rPr>
          <w:rFonts w:ascii="Times New Roman" w:hAnsi="Times New Roman" w:eastAsia="黑体" w:cs="黑体"/>
          <w:sz w:val="30"/>
          <w:szCs w:val="30"/>
          <w:highlight w:val="none"/>
        </w:rPr>
      </w:pPr>
    </w:p>
    <w:p w14:paraId="7BFA5B76">
      <w:pPr>
        <w:autoSpaceDE w:val="0"/>
        <w:autoSpaceDN w:val="0"/>
        <w:adjustRightInd w:val="0"/>
        <w:spacing w:line="580" w:lineRule="exact"/>
        <w:jc w:val="center"/>
        <w:rPr>
          <w:rFonts w:ascii="Times New Roman" w:hAnsi="Times New Roman" w:eastAsia="黑体" w:cs="黑体"/>
          <w:sz w:val="30"/>
          <w:szCs w:val="30"/>
          <w:highlight w:val="none"/>
        </w:rPr>
      </w:pPr>
    </w:p>
    <w:p w14:paraId="4538737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5E8B75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98062F3">
      <w:pPr>
        <w:autoSpaceDE w:val="0"/>
        <w:autoSpaceDN w:val="0"/>
        <w:adjustRightInd w:val="0"/>
        <w:spacing w:line="600" w:lineRule="exact"/>
        <w:jc w:val="left"/>
        <w:rPr>
          <w:rFonts w:ascii="Times New Roman" w:hAnsi="Times New Roman" w:eastAsia="黑体" w:cs="黑体"/>
          <w:kern w:val="0"/>
          <w:sz w:val="30"/>
          <w:szCs w:val="30"/>
          <w:highlight w:val="none"/>
        </w:rPr>
      </w:pPr>
    </w:p>
    <w:p w14:paraId="4562187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B2939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4F985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E22D5D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BF3A9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8B4EF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68835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CA7EA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C3B3B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A3CB7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FB253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8EE4E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72463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D3C44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380B9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052E62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B4B6C9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D3F99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9F44A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D9C99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0CFDC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26699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57247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AB549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58899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B75E0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92222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31D8D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3FFA1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779A8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B2178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4114ED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00A12C0">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BD8871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D86D72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895312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天津市动物园主要职责为动物观赏、服务业、餐饮、游艺提供休闲场所、丰富人民群众文化休闲场所提供、公园设施维护与管理、公园绿地管理、公园游览与娱乐项目组织管理、动物繁育与饲养等相关社会服务。</w:t>
      </w:r>
    </w:p>
    <w:p w14:paraId="50FD074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61D819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天津市动物园内设15个职能科室；下辖0个预算单位。纳入天津市动物园2023年度部门决算编制范围的单位包括：</w:t>
      </w:r>
    </w:p>
    <w:p w14:paraId="06AD4D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天津市动物园</w:t>
      </w:r>
    </w:p>
    <w:p w14:paraId="4218F578">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A99444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DCB2D7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C41E7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395AD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F60165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230FD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34AF71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1A919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125C793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B0C22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DF622A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84FFC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6FBFE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A9600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0B83E6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1.天津市动物园2023年度财政拨款“三公”经费支出决算表为空表。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2.天津市动物园2023年度国有资本经营预算财政拨款收入支出决算表为空表。</w:t>
      </w:r>
    </w:p>
    <w:p w14:paraId="3D0E8F5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EC5827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4BCBAF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C0B2D0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D6CD8B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D6FBBA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82AB22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21D7FF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AEB7B7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BDF980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E73549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2C8C1F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7EB092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CBFC318">
      <w:pPr>
        <w:keepNext/>
        <w:keepLines/>
        <w:autoSpaceDE w:val="0"/>
        <w:autoSpaceDN w:val="0"/>
        <w:adjustRightInd w:val="0"/>
        <w:spacing w:line="600" w:lineRule="exact"/>
        <w:jc w:val="left"/>
        <w:outlineLvl w:val="1"/>
        <w:rPr>
          <w:rFonts w:hint="eastAsia" w:ascii="Times New Roman" w:hAnsi="Times New Roman" w:eastAsia="方正小标宋简体" w:cs="方正小标宋简体"/>
          <w:kern w:val="44"/>
          <w:sz w:val="44"/>
          <w:szCs w:val="44"/>
          <w:highlight w:val="none"/>
        </w:rPr>
      </w:pPr>
    </w:p>
    <w:p w14:paraId="7766925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9816DA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E06E049">
      <w:pPr>
        <w:keepNext/>
        <w:keepLines/>
        <w:autoSpaceDE w:val="0"/>
        <w:autoSpaceDN w:val="0"/>
        <w:adjustRightInd w:val="0"/>
        <w:spacing w:line="600" w:lineRule="exact"/>
        <w:jc w:val="left"/>
        <w:outlineLvl w:val="1"/>
        <w:rPr>
          <w:rFonts w:hint="eastAsia" w:ascii="Times New Roman" w:hAnsi="Times New Roman" w:eastAsia="黑体" w:cs="黑体"/>
          <w:b/>
          <w:bCs/>
          <w:kern w:val="0"/>
          <w:sz w:val="30"/>
          <w:szCs w:val="30"/>
          <w:highlight w:val="none"/>
          <w:lang w:val="zh-CN"/>
        </w:rPr>
      </w:pPr>
    </w:p>
    <w:p w14:paraId="18CAC9D2">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4784E0B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天津市动物园2023年度收入、支出决算总计</w:t>
      </w:r>
      <w:r>
        <w:rPr>
          <w:rFonts w:hint="eastAsia" w:ascii="Times New Roman" w:hAnsi="Times New Roman" w:eastAsia="仿宋_GB2312" w:cs="仿宋_GB2312"/>
          <w:sz w:val="30"/>
          <w:szCs w:val="30"/>
          <w:highlight w:val="none"/>
          <w:lang w:eastAsia="zh-CN"/>
        </w:rPr>
        <w:t>92,514,228.37元，与2022年度相比，收、支总计各增加21,859,668.83元，增长30.94%，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：疫情结束，收入</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增加。</w:t>
      </w:r>
    </w:p>
    <w:p w14:paraId="5BE06C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CE2408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天津市动物园</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92,504,671.03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增加24,859,060.13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疫情结束，收入</w:t>
      </w:r>
      <w:r>
        <w:rPr>
          <w:rFonts w:hint="eastAsia" w:ascii="Times New Roman" w:hAnsi="Times New Roman" w:eastAsia="仿宋_GB2312" w:cs="仿宋_GB2312"/>
          <w:kern w:val="0"/>
          <w:sz w:val="30"/>
          <w:szCs w:val="30"/>
          <w:highlight w:val="none"/>
          <w:lang w:val="en-US" w:eastAsia="zh-CN"/>
        </w:rPr>
        <w:t>支出</w:t>
      </w:r>
      <w:r>
        <w:rPr>
          <w:rFonts w:hint="eastAsia" w:ascii="Times New Roman" w:hAnsi="Times New Roman" w:eastAsia="仿宋_GB2312" w:cs="仿宋_GB2312"/>
          <w:kern w:val="0"/>
          <w:sz w:val="30"/>
          <w:szCs w:val="30"/>
          <w:highlight w:val="none"/>
          <w:lang w:eastAsia="zh-CN"/>
        </w:rPr>
        <w:t>增加。</w:t>
      </w:r>
    </w:p>
    <w:p w14:paraId="39DAA7F5">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34,296,000.00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37.07</w:t>
      </w:r>
      <w:r>
        <w:rPr>
          <w:rFonts w:hint="eastAsia" w:ascii="Times New Roman" w:hAnsi="Times New Roman" w:eastAsia="宋体" w:cs="Times New Roman"/>
          <w:sz w:val="30"/>
          <w:szCs w:val="30"/>
          <w:highlight w:val="none"/>
          <w:lang w:eastAsia="zh-CN"/>
        </w:rPr>
        <w:t>%；</w:t>
      </w:r>
    </w:p>
    <w:p w14:paraId="6515DBB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6,000,000.00元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6.49%；</w:t>
      </w:r>
    </w:p>
    <w:p w14:paraId="40C20B0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45,221,732.00元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48.89%；</w:t>
      </w:r>
    </w:p>
    <w:p w14:paraId="372ACE9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6,986,939.03元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7.55%</w:t>
      </w:r>
      <w:r>
        <w:rPr>
          <w:rFonts w:hint="eastAsia" w:ascii="Times New Roman" w:hAnsi="Times New Roman" w:eastAsia="仿宋_GB2312" w:cs="仿宋_GB2312"/>
          <w:sz w:val="30"/>
          <w:szCs w:val="30"/>
          <w:highlight w:val="none"/>
          <w:lang w:val="zh-CN" w:eastAsia="zh-CN"/>
        </w:rPr>
        <w:t>。</w:t>
      </w:r>
    </w:p>
    <w:p w14:paraId="6DFFBF4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118A8960">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天津市动物园</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92,514,228.37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21,859,668.83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2022年疫情收入锐减，部分必要支出无法列支</w:t>
      </w:r>
    </w:p>
    <w:p w14:paraId="4B7FFA2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81,514,228.37元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88.11</w:t>
      </w:r>
      <w:r>
        <w:rPr>
          <w:rFonts w:hint="eastAsia" w:ascii="Times New Roman" w:hAnsi="Times New Roman" w:eastAsia="仿宋_GB2312" w:cs="仿宋_GB2312"/>
          <w:sz w:val="30"/>
          <w:szCs w:val="30"/>
          <w:highlight w:val="none"/>
          <w:lang w:eastAsia="zh-CN"/>
        </w:rPr>
        <w:t>%；</w:t>
      </w:r>
    </w:p>
    <w:p w14:paraId="5E25C9D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11,000,000.00元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占11.89%。</w:t>
      </w:r>
    </w:p>
    <w:p w14:paraId="741A8C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72FDF47">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highlight w:val="none"/>
          <w:lang w:eastAsia="zh-CN"/>
        </w:rPr>
        <w:t>天津市动物园</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40,296,000.00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1,216,333.20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新增转隶人员</w:t>
      </w:r>
      <w:r>
        <w:rPr>
          <w:rFonts w:hint="eastAsia" w:ascii="Times New Roman" w:hAnsi="Times New Roman" w:eastAsia="仿宋_GB2312" w:cs="仿宋_GB2312"/>
          <w:sz w:val="30"/>
          <w:szCs w:val="30"/>
          <w:highlight w:val="none"/>
          <w:lang w:val="en-US" w:eastAsia="zh-CN"/>
        </w:rPr>
        <w:t>支出增加。</w:t>
      </w:r>
    </w:p>
    <w:p w14:paraId="2252A32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B816D0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F82A89E">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天津市动物园2023年度部门决算一般公共预算财政拨款支出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计34,296,000.00元，占本年支出合计的37.07%，与2022年度相比，一般公共预算财政拨款支出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2,695,812.00元，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8.53%，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：新增转隶人员</w:t>
      </w:r>
      <w:r>
        <w:rPr>
          <w:rFonts w:hint="eastAsia" w:ascii="Times New Roman" w:hAnsi="Times New Roman" w:eastAsia="仿宋_GB2312" w:cs="仿宋_GB2312"/>
          <w:sz w:val="30"/>
          <w:szCs w:val="30"/>
          <w:highlight w:val="none"/>
          <w:lang w:val="en-US" w:eastAsia="zh-CN"/>
        </w:rPr>
        <w:t>支出增加。</w:t>
      </w:r>
    </w:p>
    <w:p w14:paraId="1193E3B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4BBE3DA">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34,296,000.00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社会保障和就业支出4,676,000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元，占13.64%；卫生健康支出1,579,000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元，占4.6%；城乡社区支出28,041,000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元，占81.76%。</w:t>
      </w:r>
    </w:p>
    <w:p w14:paraId="1343885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C6857A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31,375,000.00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34,296,000.00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109.31%</w:t>
      </w:r>
      <w:r>
        <w:rPr>
          <w:rFonts w:hint="eastAsia" w:ascii="Times New Roman" w:hAnsi="Times New Roman" w:eastAsia="仿宋_GB2312" w:cs="仿宋_GB2312"/>
          <w:kern w:val="0"/>
          <w:sz w:val="30"/>
          <w:szCs w:val="30"/>
          <w:highlight w:val="none"/>
        </w:rPr>
        <w:t>。其中：</w:t>
      </w:r>
    </w:p>
    <w:p w14:paraId="3E8FCE05">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1.社会保障和就业支出（类）行政事业单位养老支出（款）机关事业单位基本养老保险缴费支出（项）年初预算为3,117,000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元，支出决算为3,117,000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2.社会保障和就业支出（类）行政事业单位养老支出（款）机关事业单位职业年金缴费支出（项）年初预算为1,559,000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元，支出决算为1,559,000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3.卫生健康支出（类）行政事业单位医疗（款）事业单位医疗（项）年初预算为1,023,000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元，支出决算为1,035,000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元，完成年初预算的101.17%，决算数大于年初预算数的主要原因是2023年新增转隶人员。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4.卫生健康支出（类）行政事业单位医疗（款）其他行政事业单位医疗支出（项）年初预算为541,000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元，支出决算为541,000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城乡社区支出（类）城乡社区公共设施（款）其他城乡社区公共设施支出（项）</w:t>
      </w:r>
      <w:bookmarkStart w:id="0" w:name="_GoBack"/>
      <w:bookmarkEnd w:id="0"/>
      <w:r>
        <w:rPr>
          <w:rFonts w:hint="eastAsia" w:ascii="Times New Roman" w:hAnsi="Times New Roman" w:eastAsia="仿宋_GB2312" w:cs="仿宋_GB2312"/>
          <w:sz w:val="30"/>
          <w:szCs w:val="30"/>
          <w:highlight w:val="none"/>
          <w:lang w:eastAsia="zh-CN"/>
        </w:rPr>
        <w:t>年初预算为25,135,000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元，支出决算为28,041,000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元，完成年初预算的111.56%，决算数大于年初预算数的主要原因是开通动物园与水上公园西侧生态公共廊道项目增</w:t>
      </w:r>
      <w:r>
        <w:rPr>
          <w:rFonts w:hint="eastAsia" w:ascii="Times New Roman" w:hAnsi="Times New Roman" w:eastAsia="仿宋_GB2312" w:cs="仿宋_GB2312"/>
          <w:sz w:val="30"/>
          <w:szCs w:val="30"/>
          <w:highlight w:val="none"/>
          <w:lang w:val="en-US" w:eastAsia="zh-CN"/>
        </w:rPr>
        <w:t>加预算</w:t>
      </w:r>
      <w:r>
        <w:rPr>
          <w:rFonts w:hint="eastAsia" w:ascii="Times New Roman" w:hAnsi="Times New Roman" w:eastAsia="仿宋_GB2312" w:cs="仿宋_GB2312"/>
          <w:sz w:val="30"/>
          <w:szCs w:val="30"/>
          <w:highlight w:val="none"/>
          <w:lang w:eastAsia="zh-CN"/>
        </w:rPr>
        <w:t>资金。</w:t>
      </w:r>
    </w:p>
    <w:p w14:paraId="671768A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38ED83B">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天津市动物园</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29,296,000.00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1,462,000.00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新增转隶人员减少。</w:t>
      </w:r>
      <w:r>
        <w:rPr>
          <w:rFonts w:hint="eastAsia" w:ascii="Times New Roman" w:hAnsi="Times New Roman" w:eastAsia="仿宋_GB2312" w:cs="仿宋_GB2312"/>
          <w:kern w:val="0"/>
          <w:sz w:val="30"/>
          <w:szCs w:val="30"/>
          <w:highlight w:val="none"/>
        </w:rPr>
        <w:t>其中：</w:t>
      </w:r>
    </w:p>
    <w:p w14:paraId="61C2504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27,427,000.00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主要包括基本工资、津贴补贴、绩效工资、机关事业单位基本养老保险缴费、职业年金缴费、职工基本医疗保险缴费、住房公积金、医疗费、其他工资福利支出、离休费、退休费、医疗费补助。</w:t>
      </w:r>
    </w:p>
    <w:p w14:paraId="57C2D16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1,869,000.00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主要包括水费、电费、物业管理费、工会经费、福利费。</w:t>
      </w:r>
    </w:p>
    <w:p w14:paraId="54F183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34666D3">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天津市动物园</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6,000,000.00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6,000,000.00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1,479,478.80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19.78%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2022年新增“2009-2017年市容环境综合整治尾款”、“地热井补打回灌井建设” 政府性基金财政拨款</w:t>
      </w:r>
      <w:r>
        <w:rPr>
          <w:rFonts w:hint="eastAsia" w:ascii="Times New Roman" w:hAnsi="Times New Roman" w:eastAsia="仿宋_GB2312" w:cs="仿宋_GB2312"/>
          <w:sz w:val="30"/>
          <w:szCs w:val="30"/>
          <w:highlight w:val="none"/>
          <w:lang w:val="en-US" w:eastAsia="zh-CN"/>
        </w:rPr>
        <w:t>项目预算</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ab/>
      </w:r>
    </w:p>
    <w:p w14:paraId="7448DF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CBF84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天津市动物园2023年度无国有资本经营预算财政拨款收入、支出和结转结余。</w:t>
      </w:r>
    </w:p>
    <w:p w14:paraId="0217DD3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4C5B3A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B975A4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天津市动物园2023年度无机关运行经费。</w:t>
      </w:r>
    </w:p>
    <w:p w14:paraId="18B84A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3F50FB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天津市动物园</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14,564,309.30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97,781.00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14,466,528.30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14,564,309.30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14,564,309.30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7B1CBE6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4C9955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天津市动物园</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其他用车主要包括轿车3辆 ，小型载客汽车3 辆、载货车1辆。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191C107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20C55C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天津市动物园2023年度已对5个市级项目开展绩效自评，涉及金额11000000元，自评结果已随部门决算一并公开。</w:t>
      </w:r>
    </w:p>
    <w:p w14:paraId="68F6CCE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621A8F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天津市动物园不属于乡、镇、街级单位，不涉及公开2023年度教育、医疗卫生、社会保障和就业、住房保障、涉农补贴等民生支出情况。</w:t>
      </w:r>
    </w:p>
    <w:p w14:paraId="1BA6D3D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336D8C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04AFC3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9BE727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20D104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BA2BF87">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54A39"/>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9C49CA"/>
    <w:rsid w:val="44D0657B"/>
    <w:rsid w:val="44EB17AA"/>
    <w:rsid w:val="45984C48"/>
    <w:rsid w:val="47727F60"/>
    <w:rsid w:val="485D29BF"/>
    <w:rsid w:val="49374433"/>
    <w:rsid w:val="49DA103E"/>
    <w:rsid w:val="4A2319E6"/>
    <w:rsid w:val="4A4826A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2024-09-05T08:46:51Z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