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277BD">
      <w:pPr>
        <w:spacing w:before="0" w:after="0" w:line="240" w:lineRule="auto"/>
        <w:ind w:firstLine="0"/>
        <w:jc w:val="center"/>
        <w:outlineLvl w:val="0"/>
        <w:rPr>
          <w:rFonts w:ascii="方正小标宋_GBK" w:hAnsi="方正小标宋_GBK" w:eastAsia="方正小标宋_GBK" w:cs="方正小标宋_GBK"/>
          <w:sz w:val="36"/>
        </w:rPr>
      </w:pPr>
      <w:bookmarkStart w:id="0" w:name="_Toc_4_4_0000000004"/>
    </w:p>
    <w:p w14:paraId="61902203">
      <w:pPr>
        <w:spacing w:before="0" w:after="0" w:line="240" w:lineRule="auto"/>
        <w:ind w:firstLine="0"/>
        <w:jc w:val="both"/>
        <w:outlineLvl w:val="0"/>
        <w:rPr>
          <w:rFonts w:ascii="方正小标宋_GBK" w:hAnsi="方正小标宋_GBK" w:eastAsia="方正小标宋_GBK" w:cs="方正小标宋_GBK"/>
          <w:sz w:val="36"/>
        </w:rPr>
      </w:pPr>
    </w:p>
    <w:p w14:paraId="006CF441">
      <w:pPr>
        <w:spacing w:before="0" w:after="0" w:line="240" w:lineRule="auto"/>
        <w:ind w:firstLine="0"/>
        <w:jc w:val="center"/>
        <w:outlineLvl w:val="0"/>
        <w:rPr>
          <w:rFonts w:ascii="方正小标宋_GBK" w:hAnsi="方正小标宋_GBK" w:eastAsia="方正小标宋_GBK" w:cs="方正小标宋_GBK"/>
          <w:sz w:val="36"/>
        </w:rPr>
      </w:pPr>
    </w:p>
    <w:p w14:paraId="7B484799">
      <w:pPr>
        <w:spacing w:before="0" w:after="0" w:line="240" w:lineRule="auto"/>
        <w:ind w:firstLine="0"/>
        <w:jc w:val="center"/>
        <w:outlineLvl w:val="0"/>
        <w:rPr>
          <w:rFonts w:ascii="方正小标宋_GBK" w:hAnsi="方正小标宋_GBK" w:eastAsia="方正小标宋_GBK" w:cs="方正小标宋_GBK"/>
          <w:sz w:val="36"/>
        </w:rPr>
      </w:pPr>
    </w:p>
    <w:p w14:paraId="5AEDB64A">
      <w:pPr>
        <w:spacing w:before="0" w:after="0" w:line="240" w:lineRule="auto"/>
        <w:ind w:firstLine="0"/>
        <w:jc w:val="center"/>
        <w:outlineLvl w:val="0"/>
        <w:rPr>
          <w:rFonts w:ascii="方正小标宋_GBK" w:hAnsi="方正小标宋_GBK" w:eastAsia="方正小标宋_GBK" w:cs="方正小标宋_GBK"/>
          <w:sz w:val="36"/>
        </w:rPr>
      </w:pPr>
    </w:p>
    <w:p w14:paraId="5EF990B8">
      <w:pPr>
        <w:spacing w:before="0" w:after="0" w:line="240" w:lineRule="auto"/>
        <w:ind w:firstLine="0"/>
        <w:jc w:val="center"/>
        <w:outlineLvl w:val="0"/>
        <w:rPr>
          <w:rFonts w:ascii="方正小标宋_GBK" w:hAnsi="方正小标宋_GBK" w:eastAsia="方正小标宋_GBK" w:cs="方正小标宋_GBK"/>
          <w:sz w:val="36"/>
        </w:rPr>
      </w:pPr>
    </w:p>
    <w:p w14:paraId="790DCEAF">
      <w:pPr>
        <w:spacing w:before="0" w:after="0" w:line="240" w:lineRule="auto"/>
        <w:ind w:firstLine="0"/>
        <w:jc w:val="center"/>
        <w:outlineLvl w:val="0"/>
        <w:rPr>
          <w:rFonts w:ascii="方正小标宋_GBK" w:hAnsi="方正小标宋_GBK" w:eastAsia="方正小标宋_GBK" w:cs="方正小标宋_GBK"/>
          <w:sz w:val="36"/>
        </w:rPr>
      </w:pPr>
    </w:p>
    <w:p w14:paraId="5F0526B4">
      <w:pPr>
        <w:spacing w:before="0" w:after="0" w:line="240" w:lineRule="auto"/>
        <w:ind w:firstLine="0"/>
        <w:jc w:val="center"/>
        <w:outlineLvl w:val="0"/>
        <w:rPr>
          <w:rFonts w:ascii="方正小标宋_GBK" w:hAnsi="方正小标宋_GBK" w:eastAsia="方正小标宋_GBK" w:cs="方正小标宋_GBK"/>
          <w:sz w:val="36"/>
        </w:rPr>
      </w:pPr>
    </w:p>
    <w:p w14:paraId="28126D2F">
      <w:pPr>
        <w:spacing w:before="0" w:after="0" w:line="240" w:lineRule="auto"/>
        <w:ind w:firstLine="0"/>
        <w:jc w:val="center"/>
        <w:outlineLvl w:val="0"/>
        <w:rPr>
          <w:rFonts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天津市城市管理委员会（本级）</w:t>
      </w:r>
    </w:p>
    <w:p w14:paraId="1EFEC3B7">
      <w:pPr>
        <w:jc w:val="center"/>
        <w:rPr>
          <w:rFonts w:eastAsia="方正小标宋简体"/>
          <w:sz w:val="22"/>
          <w:szCs w:val="22"/>
        </w:rPr>
      </w:pPr>
      <w:r>
        <w:rPr>
          <w:rFonts w:eastAsia="方正小标宋简体"/>
          <w:color w:val="000000"/>
          <w:sz w:val="56"/>
          <w:szCs w:val="22"/>
          <w:lang w:eastAsia="zh-CN"/>
        </w:rPr>
        <w:t>项目支出绩效目标表</w:t>
      </w:r>
    </w:p>
    <w:p w14:paraId="2CC01EB3">
      <w:pPr>
        <w:spacing w:before="0" w:after="0" w:line="240" w:lineRule="auto"/>
        <w:ind w:firstLine="0"/>
        <w:jc w:val="center"/>
        <w:outlineLvl w:val="9"/>
      </w:pPr>
      <w:bookmarkStart w:id="4" w:name="_GoBack"/>
      <w:bookmarkEnd w:id="4"/>
      <w:r>
        <w:rPr>
          <w:rFonts w:ascii="方正小标宋_GBK" w:hAnsi="方正小标宋_GBK" w:eastAsia="方正小标宋_GBK" w:cs="方正小标宋_GBK"/>
          <w:sz w:val="52"/>
        </w:rPr>
        <w:t xml:space="preserve"> </w:t>
      </w:r>
    </w:p>
    <w:p w14:paraId="0E24160E">
      <w:pPr>
        <w:spacing w:before="0" w:after="0" w:line="240" w:lineRule="auto"/>
        <w:ind w:firstLine="0"/>
        <w:jc w:val="center"/>
        <w:outlineLvl w:val="9"/>
        <w:sectPr>
          <w:pgSz w:w="11900" w:h="16840"/>
          <w:pgMar w:top="1984" w:right="1304" w:bottom="1134" w:left="1304" w:header="720" w:footer="720" w:gutter="0"/>
          <w:cols w:space="720" w:num="1"/>
          <w:titlePg/>
        </w:sectPr>
      </w:pPr>
    </w:p>
    <w:p w14:paraId="5316DB9E">
      <w:pPr>
        <w:pStyle w:val="4"/>
        <w:tabs>
          <w:tab w:val="right" w:leader="dot" w:pos="9282"/>
        </w:tabs>
      </w:pPr>
    </w:p>
    <w:p w14:paraId="096C5E5C">
      <w:pPr>
        <w:spacing w:before="0" w:after="0" w:line="240" w:lineRule="auto"/>
        <w:ind w:firstLine="0"/>
        <w:jc w:val="center"/>
        <w:outlineLvl w:val="0"/>
      </w:pPr>
      <w:r>
        <w:rPr>
          <w:rFonts w:ascii="方正小标宋_GBK" w:hAnsi="方正小标宋_GBK" w:eastAsia="方正小标宋_GBK" w:cs="方正小标宋_GBK"/>
          <w:sz w:val="36"/>
        </w:rPr>
        <w:t>目    录</w:t>
      </w:r>
    </w:p>
    <w:p w14:paraId="03F30C8C">
      <w:pPr>
        <w:spacing w:before="0" w:after="0" w:line="240" w:lineRule="auto"/>
        <w:ind w:firstLine="0"/>
        <w:jc w:val="center"/>
        <w:outlineLvl w:val="9"/>
      </w:pPr>
      <w:r>
        <w:rPr>
          <w:rFonts w:ascii="方正小标宋_GBK" w:hAnsi="方正小标宋_GBK" w:eastAsia="方正小标宋_GBK" w:cs="方正小标宋_GBK"/>
          <w:sz w:val="30"/>
        </w:rPr>
        <w:t xml:space="preserve"> </w:t>
      </w:r>
    </w:p>
    <w:p w14:paraId="1B1AA06D"/>
    <w:p w14:paraId="3FD24771">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1.2025年外环线外侧500米绿化带养护管理项目绩效目标表</w:t>
      </w:r>
      <w:r>
        <w:fldChar w:fldCharType="end"/>
      </w:r>
    </w:p>
    <w:p w14:paraId="3B06745B">
      <w:pPr>
        <w:pStyle w:val="4"/>
        <w:tabs>
          <w:tab w:val="right" w:leader="dot" w:pos="9282"/>
        </w:tabs>
      </w:pPr>
      <w:r>
        <w:fldChar w:fldCharType="begin"/>
      </w:r>
      <w:r>
        <w:instrText xml:space="preserve"> HYPERLINK \l "_Toc_4_4_0000000005" </w:instrText>
      </w:r>
      <w:r>
        <w:fldChar w:fldCharType="separate"/>
      </w:r>
      <w:r>
        <w:t>2.2025年度应急清融雪设备维护保养费绩效目标表</w:t>
      </w:r>
      <w:r>
        <w:fldChar w:fldCharType="end"/>
      </w:r>
    </w:p>
    <w:p w14:paraId="62F84241">
      <w:pPr>
        <w:pStyle w:val="4"/>
        <w:tabs>
          <w:tab w:val="right" w:leader="dot" w:pos="9282"/>
        </w:tabs>
      </w:pPr>
      <w:r>
        <w:fldChar w:fldCharType="begin"/>
      </w:r>
      <w:r>
        <w:instrText xml:space="preserve"> HYPERLINK \l "_Toc_4_4_0000000006" </w:instrText>
      </w:r>
      <w:r>
        <w:fldChar w:fldCharType="separate"/>
      </w:r>
      <w:r>
        <w:t>3.考核处2025年巡查考核项目绩效目标表</w:t>
      </w:r>
      <w:r>
        <w:fldChar w:fldCharType="end"/>
      </w:r>
    </w:p>
    <w:p w14:paraId="095706C5">
      <w:pPr>
        <w:pStyle w:val="4"/>
        <w:tabs>
          <w:tab w:val="right" w:leader="dot" w:pos="9282"/>
        </w:tabs>
      </w:pPr>
      <w:r>
        <w:fldChar w:fldCharType="begin"/>
      </w:r>
      <w:r>
        <w:instrText xml:space="preserve"> HYPERLINK \l "_Toc_4_4_0000000007" </w:instrText>
      </w:r>
      <w:r>
        <w:fldChar w:fldCharType="separate"/>
      </w:r>
      <w:r>
        <w:t>4.路灯处2025年度路灯专项经费绩效目标表</w:t>
      </w:r>
      <w:r>
        <w:fldChar w:fldCharType="end"/>
      </w:r>
    </w:p>
    <w:p w14:paraId="7D68FF92">
      <w:pPr>
        <w:pStyle w:val="4"/>
        <w:tabs>
          <w:tab w:val="right" w:leader="dot" w:pos="9282"/>
        </w:tabs>
      </w:pPr>
      <w:r>
        <w:fldChar w:fldCharType="begin"/>
      </w:r>
      <w:r>
        <w:instrText xml:space="preserve"> HYPERLINK \l "_Toc_4_4_0000000008" </w:instrText>
      </w:r>
      <w:r>
        <w:fldChar w:fldCharType="separate"/>
      </w:r>
      <w:r>
        <w:t>5.路灯处2025年路灯地下管线普查测绘及海河桥梁维护经费项目绩效目标表</w:t>
      </w:r>
      <w:r>
        <w:fldChar w:fldCharType="end"/>
      </w:r>
    </w:p>
    <w:p w14:paraId="078F5597">
      <w:pPr>
        <w:pStyle w:val="4"/>
        <w:tabs>
          <w:tab w:val="right" w:leader="dot" w:pos="9282"/>
        </w:tabs>
      </w:pPr>
      <w:r>
        <w:fldChar w:fldCharType="begin"/>
      </w:r>
      <w:r>
        <w:instrText xml:space="preserve"> HYPERLINK \l "_Toc_4_4_0000000009" </w:instrText>
      </w:r>
      <w:r>
        <w:fldChar w:fldCharType="separate"/>
      </w:r>
      <w:r>
        <w:t>6.2025年度天津市城市管理委员会政务公开水平提升咨询服务项目绩效目标表</w:t>
      </w:r>
      <w:r>
        <w:fldChar w:fldCharType="end"/>
      </w:r>
    </w:p>
    <w:p w14:paraId="1F747147">
      <w:pPr>
        <w:pStyle w:val="4"/>
        <w:tabs>
          <w:tab w:val="right" w:leader="dot" w:pos="9282"/>
        </w:tabs>
      </w:pPr>
      <w:r>
        <w:fldChar w:fldCharType="begin"/>
      </w:r>
      <w:r>
        <w:instrText xml:space="preserve"> HYPERLINK \l "_Toc_4_4_0000000010" </w:instrText>
      </w:r>
      <w:r>
        <w:fldChar w:fldCharType="separate"/>
      </w:r>
      <w:r>
        <w:t>7.2025年度项目评审费绩效目标表</w:t>
      </w:r>
      <w:r>
        <w:fldChar w:fldCharType="end"/>
      </w:r>
    </w:p>
    <w:p w14:paraId="569E6CB2">
      <w:pPr>
        <w:pStyle w:val="4"/>
        <w:tabs>
          <w:tab w:val="right" w:leader="dot" w:pos="9282"/>
        </w:tabs>
      </w:pPr>
      <w:r>
        <w:fldChar w:fldCharType="begin"/>
      </w:r>
      <w:r>
        <w:instrText xml:space="preserve"> HYPERLINK \l "_Toc_4_4_0000000011" </w:instrText>
      </w:r>
      <w:r>
        <w:fldChar w:fldCharType="separate"/>
      </w:r>
      <w:r>
        <w:t>8.2025年项目绩效评价绩效目标表</w:t>
      </w:r>
      <w:r>
        <w:fldChar w:fldCharType="end"/>
      </w:r>
    </w:p>
    <w:p w14:paraId="5FA9AA80">
      <w:pPr>
        <w:pStyle w:val="4"/>
        <w:tabs>
          <w:tab w:val="right" w:leader="dot" w:pos="9282"/>
        </w:tabs>
      </w:pPr>
      <w:r>
        <w:fldChar w:fldCharType="begin"/>
      </w:r>
      <w:r>
        <w:instrText xml:space="preserve"> HYPERLINK \l "_Toc_4_4_0000000012" </w:instrText>
      </w:r>
      <w:r>
        <w:fldChar w:fldCharType="separate"/>
      </w:r>
      <w:r>
        <w:t>9.安监处2025年天津市城市管理行业安全监管技术咨询服务项目绩效目标表</w:t>
      </w:r>
      <w:r>
        <w:fldChar w:fldCharType="end"/>
      </w:r>
    </w:p>
    <w:p w14:paraId="027DBEDA">
      <w:pPr>
        <w:pStyle w:val="4"/>
        <w:tabs>
          <w:tab w:val="right" w:leader="dot" w:pos="9282"/>
        </w:tabs>
      </w:pPr>
      <w:r>
        <w:fldChar w:fldCharType="begin"/>
      </w:r>
      <w:r>
        <w:instrText xml:space="preserve"> HYPERLINK \l "_Toc_4_4_0000000013" </w:instrText>
      </w:r>
      <w:r>
        <w:fldChar w:fldCharType="separate"/>
      </w:r>
      <w:r>
        <w:t>10.道桥设施处2025年养护维修工程质量监督检查绩效目标表</w:t>
      </w:r>
      <w:r>
        <w:fldChar w:fldCharType="end"/>
      </w:r>
    </w:p>
    <w:p w14:paraId="33157914">
      <w:pPr>
        <w:pStyle w:val="4"/>
        <w:tabs>
          <w:tab w:val="right" w:leader="dot" w:pos="9282"/>
        </w:tabs>
      </w:pPr>
      <w:r>
        <w:fldChar w:fldCharType="begin"/>
      </w:r>
      <w:r>
        <w:instrText xml:space="preserve"> HYPERLINK \l "_Toc_4_4_0000000014" </w:instrText>
      </w:r>
      <w:r>
        <w:fldChar w:fldCharType="separate"/>
      </w:r>
      <w:r>
        <w:t>11.供热处2025年“两重”供热管网改造监督评估绩效目标表</w:t>
      </w:r>
      <w:r>
        <w:fldChar w:fldCharType="end"/>
      </w:r>
    </w:p>
    <w:p w14:paraId="1E5A6C6D">
      <w:pPr>
        <w:pStyle w:val="4"/>
        <w:tabs>
          <w:tab w:val="right" w:leader="dot" w:pos="9282"/>
        </w:tabs>
      </w:pPr>
      <w:r>
        <w:fldChar w:fldCharType="begin"/>
      </w:r>
      <w:r>
        <w:instrText xml:space="preserve"> HYPERLINK \l "_Toc_4_4_0000000015" </w:instrText>
      </w:r>
      <w:r>
        <w:fldChar w:fldCharType="separate"/>
      </w:r>
      <w:r>
        <w:t>12.环卫处2025年度春节慰问环卫工人项目绩效目标表</w:t>
      </w:r>
      <w:r>
        <w:fldChar w:fldCharType="end"/>
      </w:r>
    </w:p>
    <w:p w14:paraId="660C179D">
      <w:pPr>
        <w:pStyle w:val="4"/>
        <w:tabs>
          <w:tab w:val="right" w:leader="dot" w:pos="9282"/>
        </w:tabs>
      </w:pPr>
      <w:r>
        <w:fldChar w:fldCharType="begin"/>
      </w:r>
      <w:r>
        <w:instrText xml:space="preserve"> HYPERLINK \l "_Toc_4_4_0000000016" </w:instrText>
      </w:r>
      <w:r>
        <w:fldChar w:fldCharType="separate"/>
      </w:r>
      <w:r>
        <w:t>13.群众出行安全隐患消除（路灯设施提升改造2024）绩效目标表</w:t>
      </w:r>
      <w:r>
        <w:fldChar w:fldCharType="end"/>
      </w:r>
    </w:p>
    <w:p w14:paraId="7FA1542D">
      <w:pPr>
        <w:pStyle w:val="4"/>
        <w:tabs>
          <w:tab w:val="right" w:leader="dot" w:pos="9282"/>
        </w:tabs>
      </w:pPr>
      <w:r>
        <w:fldChar w:fldCharType="begin"/>
      </w:r>
      <w:r>
        <w:instrText xml:space="preserve"> HYPERLINK \l "_Toc_4_4_0000000017" </w:instrText>
      </w:r>
      <w:r>
        <w:fldChar w:fldCharType="separate"/>
      </w:r>
      <w:r>
        <w:t>14.燃气处2025年“两重”燃气管网改造监督评估绩效目标表</w:t>
      </w:r>
      <w:r>
        <w:fldChar w:fldCharType="end"/>
      </w:r>
    </w:p>
    <w:p w14:paraId="04F82AAC">
      <w:pPr>
        <w:pStyle w:val="4"/>
        <w:tabs>
          <w:tab w:val="right" w:leader="dot" w:pos="9282"/>
        </w:tabs>
      </w:pPr>
      <w:r>
        <w:fldChar w:fldCharType="begin"/>
      </w:r>
      <w:r>
        <w:instrText xml:space="preserve"> HYPERLINK \l "_Toc_4_4_0000000019" </w:instrText>
      </w:r>
      <w:r>
        <w:fldChar w:fldCharType="separate"/>
      </w:r>
      <w:r>
        <w:t>1</w:t>
      </w:r>
      <w:r>
        <w:rPr>
          <w:rFonts w:hint="eastAsia"/>
          <w:lang w:val="en-US" w:eastAsia="zh-CN"/>
        </w:rPr>
        <w:t>5</w:t>
      </w:r>
      <w:r>
        <w:t>.一般债券付息（市城管委）绩效目标表</w:t>
      </w:r>
      <w:r>
        <w:fldChar w:fldCharType="end"/>
      </w:r>
    </w:p>
    <w:p w14:paraId="114D9B02">
      <w:pPr>
        <w:pStyle w:val="4"/>
        <w:tabs>
          <w:tab w:val="right" w:leader="dot" w:pos="9282"/>
        </w:tabs>
      </w:pPr>
      <w:r>
        <w:fldChar w:fldCharType="begin"/>
      </w:r>
      <w:r>
        <w:instrText xml:space="preserve"> HYPERLINK \l "_Toc_4_4_0000000020" </w:instrText>
      </w:r>
      <w:r>
        <w:fldChar w:fldCharType="separate"/>
      </w:r>
      <w:r>
        <w:t>1</w:t>
      </w:r>
      <w:r>
        <w:rPr>
          <w:rFonts w:hint="eastAsia"/>
          <w:lang w:val="en-US" w:eastAsia="zh-CN"/>
        </w:rPr>
        <w:t>6</w:t>
      </w:r>
      <w:r>
        <w:t>.专项债券付息（能源集团）绩效目标表</w:t>
      </w:r>
      <w:r>
        <w:fldChar w:fldCharType="end"/>
      </w:r>
    </w:p>
    <w:p w14:paraId="6BDC8D63">
      <w:pPr>
        <w:pStyle w:val="4"/>
        <w:tabs>
          <w:tab w:val="right" w:leader="dot" w:pos="9282"/>
        </w:tabs>
      </w:pPr>
      <w:r>
        <w:fldChar w:fldCharType="begin"/>
      </w:r>
      <w:r>
        <w:instrText xml:space="preserve"> HYPERLINK \l "_Toc_4_4_0000000021" </w:instrText>
      </w:r>
      <w:r>
        <w:fldChar w:fldCharType="separate"/>
      </w:r>
      <w:r>
        <w:t>1</w:t>
      </w:r>
      <w:r>
        <w:rPr>
          <w:rFonts w:hint="eastAsia"/>
          <w:lang w:val="en-US" w:eastAsia="zh-CN"/>
        </w:rPr>
        <w:t>7</w:t>
      </w:r>
      <w:r>
        <w:t>.专项债券付息（市城管委-土地收益）绩效目标表</w:t>
      </w:r>
      <w:r>
        <w:fldChar w:fldCharType="end"/>
      </w:r>
    </w:p>
    <w:p w14:paraId="3C9C5AFD">
      <w:pPr>
        <w:pStyle w:val="4"/>
        <w:tabs>
          <w:tab w:val="right" w:leader="dot" w:pos="9282"/>
        </w:tabs>
      </w:pPr>
    </w:p>
    <w:p w14:paraId="7D4FE5B2">
      <w:pPr>
        <w:pStyle w:val="4"/>
        <w:tabs>
          <w:tab w:val="right" w:leader="dot" w:pos="9282"/>
        </w:tabs>
      </w:pPr>
    </w:p>
    <w:p w14:paraId="4FA3189F">
      <w:pPr>
        <w:pStyle w:val="4"/>
        <w:tabs>
          <w:tab w:val="right" w:leader="dot" w:pos="9282"/>
        </w:tabs>
        <w:spacing w:line="360" w:lineRule="auto"/>
      </w:pPr>
      <w:r>
        <w:fldChar w:fldCharType="end"/>
      </w:r>
    </w:p>
    <w:p w14:paraId="6F0C29FE"/>
    <w:p w14:paraId="6D3E894C"/>
    <w:p w14:paraId="18B0E357"/>
    <w:p w14:paraId="047784F8"/>
    <w:p w14:paraId="3EE6A399">
      <w:pPr>
        <w:spacing w:before="0" w:after="0"/>
        <w:ind w:firstLine="560"/>
        <w:jc w:val="left"/>
        <w:outlineLvl w:val="3"/>
      </w:pPr>
      <w:r>
        <w:rPr>
          <w:rFonts w:ascii="方正仿宋_GBK" w:hAnsi="方正仿宋_GBK" w:eastAsia="方正仿宋_GBK" w:cs="方正仿宋_GBK"/>
          <w:sz w:val="28"/>
        </w:rPr>
        <w:t>1.  2025年外环线外侧500米绿化带养护管理项目绩效目标表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700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A04C76">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4E09BA26">
            <w:pPr>
              <w:pStyle w:val="13"/>
            </w:pPr>
            <w:r>
              <w:t>单位：万元</w:t>
            </w:r>
          </w:p>
        </w:tc>
      </w:tr>
      <w:tr w14:paraId="03C8F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3AE26">
            <w:pPr>
              <w:pStyle w:val="16"/>
            </w:pPr>
            <w:r>
              <w:t>项目名称</w:t>
            </w:r>
          </w:p>
        </w:tc>
        <w:tc>
          <w:tcPr>
            <w:tcW w:w="8589" w:type="dxa"/>
            <w:gridSpan w:val="6"/>
            <w:vAlign w:val="center"/>
          </w:tcPr>
          <w:p w14:paraId="3F7E294D">
            <w:pPr>
              <w:pStyle w:val="15"/>
            </w:pPr>
            <w:r>
              <w:t xml:space="preserve">  2025年外环线外侧500米绿化带养护管理项目</w:t>
            </w:r>
          </w:p>
        </w:tc>
      </w:tr>
      <w:tr w14:paraId="085A4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18943">
            <w:pPr>
              <w:pStyle w:val="16"/>
            </w:pPr>
            <w:r>
              <w:t>预算规模及资金用途</w:t>
            </w:r>
          </w:p>
        </w:tc>
        <w:tc>
          <w:tcPr>
            <w:tcW w:w="1276" w:type="dxa"/>
            <w:vAlign w:val="center"/>
          </w:tcPr>
          <w:p w14:paraId="4E43B0B7">
            <w:pPr>
              <w:pStyle w:val="16"/>
            </w:pPr>
            <w:r>
              <w:t>预算数</w:t>
            </w:r>
          </w:p>
        </w:tc>
        <w:tc>
          <w:tcPr>
            <w:tcW w:w="1332" w:type="dxa"/>
            <w:vAlign w:val="center"/>
          </w:tcPr>
          <w:p w14:paraId="28F0D03A">
            <w:pPr>
              <w:pStyle w:val="15"/>
            </w:pPr>
            <w:r>
              <w:t>18.46</w:t>
            </w:r>
          </w:p>
        </w:tc>
        <w:tc>
          <w:tcPr>
            <w:tcW w:w="1587" w:type="dxa"/>
            <w:vAlign w:val="center"/>
          </w:tcPr>
          <w:p w14:paraId="62093435">
            <w:pPr>
              <w:pStyle w:val="16"/>
            </w:pPr>
            <w:r>
              <w:t>其中：财政    资金</w:t>
            </w:r>
          </w:p>
        </w:tc>
        <w:tc>
          <w:tcPr>
            <w:tcW w:w="1843" w:type="dxa"/>
            <w:vAlign w:val="center"/>
          </w:tcPr>
          <w:p w14:paraId="6DA090A7">
            <w:pPr>
              <w:pStyle w:val="15"/>
            </w:pPr>
            <w:r>
              <w:t>18.46</w:t>
            </w:r>
          </w:p>
        </w:tc>
        <w:tc>
          <w:tcPr>
            <w:tcW w:w="1276" w:type="dxa"/>
            <w:vAlign w:val="center"/>
          </w:tcPr>
          <w:p w14:paraId="23AE6BB4">
            <w:pPr>
              <w:pStyle w:val="16"/>
            </w:pPr>
            <w:r>
              <w:t>其他资金</w:t>
            </w:r>
          </w:p>
        </w:tc>
        <w:tc>
          <w:tcPr>
            <w:tcW w:w="1276" w:type="dxa"/>
            <w:vAlign w:val="center"/>
          </w:tcPr>
          <w:p w14:paraId="25BC2264">
            <w:pPr>
              <w:pStyle w:val="15"/>
            </w:pPr>
            <w:r>
              <w:t xml:space="preserve"> </w:t>
            </w:r>
          </w:p>
        </w:tc>
      </w:tr>
      <w:tr w14:paraId="700F5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FC5609"/>
        </w:tc>
        <w:tc>
          <w:tcPr>
            <w:tcW w:w="8589" w:type="dxa"/>
            <w:gridSpan w:val="6"/>
            <w:vAlign w:val="center"/>
          </w:tcPr>
          <w:p w14:paraId="612B62CD">
            <w:pPr>
              <w:pStyle w:val="15"/>
            </w:pPr>
            <w:r>
              <w:t>用于外环线500米绿化带林地养管。</w:t>
            </w:r>
          </w:p>
        </w:tc>
      </w:tr>
      <w:tr w14:paraId="5A60E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0D6A7">
            <w:pPr>
              <w:pStyle w:val="16"/>
            </w:pPr>
            <w:r>
              <w:t>绩效目标</w:t>
            </w:r>
          </w:p>
        </w:tc>
        <w:tc>
          <w:tcPr>
            <w:tcW w:w="8589" w:type="dxa"/>
            <w:gridSpan w:val="6"/>
            <w:vAlign w:val="center"/>
          </w:tcPr>
          <w:p w14:paraId="433D8896">
            <w:pPr>
              <w:pStyle w:val="15"/>
            </w:pPr>
            <w:r>
              <w:t>1.外环线外侧500米林带养护面积923亩</w:t>
            </w:r>
          </w:p>
          <w:p w14:paraId="32F14572">
            <w:pPr>
              <w:pStyle w:val="15"/>
            </w:pPr>
            <w:r>
              <w:t>2.对林带进行涂白、除草等养护工作</w:t>
            </w:r>
          </w:p>
        </w:tc>
      </w:tr>
    </w:tbl>
    <w:p w14:paraId="352074C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0585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99E63">
            <w:pPr>
              <w:pStyle w:val="16"/>
            </w:pPr>
            <w:r>
              <w:t>一级指标</w:t>
            </w:r>
          </w:p>
        </w:tc>
        <w:tc>
          <w:tcPr>
            <w:tcW w:w="1276" w:type="dxa"/>
            <w:vAlign w:val="center"/>
          </w:tcPr>
          <w:p w14:paraId="67F61276">
            <w:pPr>
              <w:pStyle w:val="16"/>
            </w:pPr>
            <w:r>
              <w:t>二级指标</w:t>
            </w:r>
          </w:p>
        </w:tc>
        <w:tc>
          <w:tcPr>
            <w:tcW w:w="1332" w:type="dxa"/>
            <w:vAlign w:val="center"/>
          </w:tcPr>
          <w:p w14:paraId="16CB166A">
            <w:pPr>
              <w:pStyle w:val="16"/>
            </w:pPr>
            <w:r>
              <w:t>三级指标</w:t>
            </w:r>
          </w:p>
        </w:tc>
        <w:tc>
          <w:tcPr>
            <w:tcW w:w="3430" w:type="dxa"/>
            <w:vAlign w:val="center"/>
          </w:tcPr>
          <w:p w14:paraId="719D0DE9">
            <w:pPr>
              <w:pStyle w:val="16"/>
            </w:pPr>
            <w:r>
              <w:t>绩效指标描述</w:t>
            </w:r>
          </w:p>
        </w:tc>
        <w:tc>
          <w:tcPr>
            <w:tcW w:w="2551" w:type="dxa"/>
            <w:vAlign w:val="center"/>
          </w:tcPr>
          <w:p w14:paraId="6ABC664D">
            <w:pPr>
              <w:pStyle w:val="16"/>
            </w:pPr>
            <w:r>
              <w:t>指标值</w:t>
            </w:r>
          </w:p>
        </w:tc>
      </w:tr>
      <w:tr w14:paraId="22CB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EA8C4">
            <w:pPr>
              <w:pStyle w:val="17"/>
            </w:pPr>
            <w:r>
              <w:t>产出指标</w:t>
            </w:r>
          </w:p>
        </w:tc>
        <w:tc>
          <w:tcPr>
            <w:tcW w:w="1276" w:type="dxa"/>
            <w:vAlign w:val="center"/>
          </w:tcPr>
          <w:p w14:paraId="1B36FDEF">
            <w:pPr>
              <w:pStyle w:val="15"/>
            </w:pPr>
            <w:r>
              <w:t>数量指标</w:t>
            </w:r>
          </w:p>
        </w:tc>
        <w:tc>
          <w:tcPr>
            <w:tcW w:w="1332" w:type="dxa"/>
            <w:vAlign w:val="center"/>
          </w:tcPr>
          <w:p w14:paraId="486877DC">
            <w:pPr>
              <w:pStyle w:val="15"/>
            </w:pPr>
            <w:r>
              <w:t>林地面积</w:t>
            </w:r>
          </w:p>
        </w:tc>
        <w:tc>
          <w:tcPr>
            <w:tcW w:w="3430" w:type="dxa"/>
            <w:vAlign w:val="center"/>
          </w:tcPr>
          <w:p w14:paraId="6FF9CB0D">
            <w:pPr>
              <w:pStyle w:val="15"/>
            </w:pPr>
            <w:r>
              <w:t>衡量绿化带林地面积</w:t>
            </w:r>
          </w:p>
        </w:tc>
        <w:tc>
          <w:tcPr>
            <w:tcW w:w="2551" w:type="dxa"/>
            <w:vAlign w:val="center"/>
          </w:tcPr>
          <w:p w14:paraId="2DAD7FAE">
            <w:pPr>
              <w:pStyle w:val="15"/>
            </w:pPr>
            <w:r>
              <w:t>923亩</w:t>
            </w:r>
          </w:p>
        </w:tc>
      </w:tr>
      <w:tr w14:paraId="7C97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E99CC"/>
        </w:tc>
        <w:tc>
          <w:tcPr>
            <w:tcW w:w="1276" w:type="dxa"/>
            <w:vAlign w:val="center"/>
          </w:tcPr>
          <w:p w14:paraId="71176402">
            <w:pPr>
              <w:pStyle w:val="15"/>
            </w:pPr>
            <w:r>
              <w:t>质量指标</w:t>
            </w:r>
          </w:p>
        </w:tc>
        <w:tc>
          <w:tcPr>
            <w:tcW w:w="1332" w:type="dxa"/>
            <w:vAlign w:val="center"/>
          </w:tcPr>
          <w:p w14:paraId="4C2BFFA4">
            <w:pPr>
              <w:pStyle w:val="15"/>
            </w:pPr>
            <w:r>
              <w:t>树木成活率</w:t>
            </w:r>
          </w:p>
        </w:tc>
        <w:tc>
          <w:tcPr>
            <w:tcW w:w="3430" w:type="dxa"/>
            <w:vAlign w:val="center"/>
          </w:tcPr>
          <w:p w14:paraId="1EA8B67E">
            <w:pPr>
              <w:pStyle w:val="15"/>
            </w:pPr>
            <w:r>
              <w:t>评估树木成活率，确保种植的树木能够生长健康</w:t>
            </w:r>
          </w:p>
        </w:tc>
        <w:tc>
          <w:tcPr>
            <w:tcW w:w="2551" w:type="dxa"/>
            <w:vAlign w:val="center"/>
          </w:tcPr>
          <w:p w14:paraId="559D7BF7">
            <w:pPr>
              <w:pStyle w:val="15"/>
            </w:pPr>
            <w:r>
              <w:t>≥90%</w:t>
            </w:r>
          </w:p>
        </w:tc>
      </w:tr>
      <w:tr w14:paraId="578B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D1040"/>
        </w:tc>
        <w:tc>
          <w:tcPr>
            <w:tcW w:w="1276" w:type="dxa"/>
            <w:vAlign w:val="center"/>
          </w:tcPr>
          <w:p w14:paraId="398956A2">
            <w:pPr>
              <w:pStyle w:val="15"/>
            </w:pPr>
            <w:r>
              <w:t>时效指标</w:t>
            </w:r>
          </w:p>
        </w:tc>
        <w:tc>
          <w:tcPr>
            <w:tcW w:w="1332" w:type="dxa"/>
            <w:vAlign w:val="center"/>
          </w:tcPr>
          <w:p w14:paraId="0B323FBD">
            <w:pPr>
              <w:pStyle w:val="15"/>
            </w:pPr>
            <w:r>
              <w:t>林地养护周期</w:t>
            </w:r>
          </w:p>
        </w:tc>
        <w:tc>
          <w:tcPr>
            <w:tcW w:w="3430" w:type="dxa"/>
            <w:vAlign w:val="center"/>
          </w:tcPr>
          <w:p w14:paraId="55F47FD9">
            <w:pPr>
              <w:pStyle w:val="15"/>
            </w:pPr>
            <w:r>
              <w:t>衡量林地养护的周期，确保及时进行必要的管理和维护</w:t>
            </w:r>
          </w:p>
        </w:tc>
        <w:tc>
          <w:tcPr>
            <w:tcW w:w="2551" w:type="dxa"/>
            <w:vAlign w:val="center"/>
          </w:tcPr>
          <w:p w14:paraId="5FE1E3F5">
            <w:pPr>
              <w:pStyle w:val="15"/>
            </w:pPr>
            <w:r>
              <w:t>365天</w:t>
            </w:r>
          </w:p>
        </w:tc>
      </w:tr>
      <w:tr w14:paraId="5065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38C04"/>
        </w:tc>
        <w:tc>
          <w:tcPr>
            <w:tcW w:w="1276" w:type="dxa"/>
            <w:vAlign w:val="center"/>
          </w:tcPr>
          <w:p w14:paraId="756C899A">
            <w:pPr>
              <w:pStyle w:val="15"/>
            </w:pPr>
            <w:r>
              <w:t>成本指标</w:t>
            </w:r>
          </w:p>
        </w:tc>
        <w:tc>
          <w:tcPr>
            <w:tcW w:w="1332" w:type="dxa"/>
            <w:vAlign w:val="center"/>
          </w:tcPr>
          <w:p w14:paraId="3F9883C9">
            <w:pPr>
              <w:pStyle w:val="15"/>
            </w:pPr>
            <w:r>
              <w:t>绿化养护成本</w:t>
            </w:r>
          </w:p>
        </w:tc>
        <w:tc>
          <w:tcPr>
            <w:tcW w:w="3430" w:type="dxa"/>
            <w:vAlign w:val="center"/>
          </w:tcPr>
          <w:p w14:paraId="5E03CCBF">
            <w:pPr>
              <w:pStyle w:val="15"/>
            </w:pPr>
            <w:r>
              <w:t>反映对林带进行涂白、除草等养护成本控制的情况</w:t>
            </w:r>
          </w:p>
        </w:tc>
        <w:tc>
          <w:tcPr>
            <w:tcW w:w="2551" w:type="dxa"/>
            <w:vAlign w:val="center"/>
          </w:tcPr>
          <w:p w14:paraId="1C465EAC">
            <w:pPr>
              <w:pStyle w:val="15"/>
            </w:pPr>
            <w:r>
              <w:t>≤18.46万元</w:t>
            </w:r>
          </w:p>
        </w:tc>
      </w:tr>
      <w:tr w14:paraId="54DE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022FA">
            <w:pPr>
              <w:pStyle w:val="17"/>
            </w:pPr>
            <w:r>
              <w:t>效益指标</w:t>
            </w:r>
          </w:p>
        </w:tc>
        <w:tc>
          <w:tcPr>
            <w:tcW w:w="1276" w:type="dxa"/>
            <w:vAlign w:val="center"/>
          </w:tcPr>
          <w:p w14:paraId="1C4D144E">
            <w:pPr>
              <w:pStyle w:val="15"/>
            </w:pPr>
            <w:r>
              <w:t>生态效益指标</w:t>
            </w:r>
          </w:p>
        </w:tc>
        <w:tc>
          <w:tcPr>
            <w:tcW w:w="1332" w:type="dxa"/>
            <w:vAlign w:val="center"/>
          </w:tcPr>
          <w:p w14:paraId="0F6697E2">
            <w:pPr>
              <w:pStyle w:val="15"/>
            </w:pPr>
            <w:r>
              <w:t>生态保护</w:t>
            </w:r>
          </w:p>
        </w:tc>
        <w:tc>
          <w:tcPr>
            <w:tcW w:w="3430" w:type="dxa"/>
            <w:vAlign w:val="center"/>
          </w:tcPr>
          <w:p w14:paraId="0B324B20">
            <w:pPr>
              <w:pStyle w:val="15"/>
            </w:pPr>
            <w:r>
              <w:t>评估绿化带林地对生态环境的保护效果，维护生物多样性和生态平衡</w:t>
            </w:r>
          </w:p>
        </w:tc>
        <w:tc>
          <w:tcPr>
            <w:tcW w:w="2551" w:type="dxa"/>
            <w:vAlign w:val="center"/>
          </w:tcPr>
          <w:p w14:paraId="723B591D">
            <w:pPr>
              <w:pStyle w:val="15"/>
            </w:pPr>
            <w:r>
              <w:t>效果（较高、明显、一般）</w:t>
            </w:r>
          </w:p>
        </w:tc>
      </w:tr>
      <w:tr w14:paraId="5F05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B4AB7">
            <w:pPr>
              <w:pStyle w:val="17"/>
            </w:pPr>
            <w:r>
              <w:t>满意度指标</w:t>
            </w:r>
          </w:p>
        </w:tc>
        <w:tc>
          <w:tcPr>
            <w:tcW w:w="1276" w:type="dxa"/>
            <w:vAlign w:val="center"/>
          </w:tcPr>
          <w:p w14:paraId="65F25A69">
            <w:pPr>
              <w:pStyle w:val="15"/>
            </w:pPr>
            <w:r>
              <w:t>服务对象满意度指标</w:t>
            </w:r>
          </w:p>
        </w:tc>
        <w:tc>
          <w:tcPr>
            <w:tcW w:w="1332" w:type="dxa"/>
            <w:vAlign w:val="center"/>
          </w:tcPr>
          <w:p w14:paraId="6BFAD9E7">
            <w:pPr>
              <w:pStyle w:val="15"/>
            </w:pPr>
            <w:r>
              <w:t>居民满意度</w:t>
            </w:r>
          </w:p>
        </w:tc>
        <w:tc>
          <w:tcPr>
            <w:tcW w:w="3430" w:type="dxa"/>
            <w:vAlign w:val="center"/>
          </w:tcPr>
          <w:p w14:paraId="68B3E0CF">
            <w:pPr>
              <w:pStyle w:val="15"/>
            </w:pPr>
            <w:r>
              <w:t>衡量居民对绿化带林地养管的满意度，可以通过调查、反馈进行评估</w:t>
            </w:r>
          </w:p>
        </w:tc>
        <w:tc>
          <w:tcPr>
            <w:tcW w:w="2551" w:type="dxa"/>
            <w:vAlign w:val="center"/>
          </w:tcPr>
          <w:p w14:paraId="55C9E52E">
            <w:pPr>
              <w:pStyle w:val="15"/>
            </w:pPr>
            <w:r>
              <w:t>≥90%</w:t>
            </w:r>
          </w:p>
        </w:tc>
      </w:tr>
    </w:tbl>
    <w:p w14:paraId="24796C64">
      <w:pPr>
        <w:sectPr>
          <w:pgSz w:w="11900" w:h="16840"/>
          <w:pgMar w:top="1984" w:right="1304" w:bottom="1134" w:left="1304" w:header="720" w:footer="720" w:gutter="0"/>
          <w:cols w:space="720" w:num="1"/>
        </w:sectPr>
      </w:pPr>
    </w:p>
    <w:p w14:paraId="2A8A78ED">
      <w:pPr>
        <w:spacing w:before="0" w:after="0" w:line="240" w:lineRule="auto"/>
        <w:ind w:firstLine="0"/>
        <w:jc w:val="center"/>
        <w:outlineLvl w:val="9"/>
      </w:pPr>
      <w:r>
        <w:rPr>
          <w:rFonts w:ascii="方正仿宋_GBK" w:hAnsi="方正仿宋_GBK" w:eastAsia="方正仿宋_GBK" w:cs="方正仿宋_GBK"/>
          <w:sz w:val="28"/>
        </w:rPr>
        <w:t xml:space="preserve"> </w:t>
      </w:r>
    </w:p>
    <w:p w14:paraId="1A9BC9E1">
      <w:pPr>
        <w:spacing w:before="0" w:after="0"/>
        <w:ind w:firstLine="560"/>
        <w:jc w:val="left"/>
        <w:outlineLvl w:val="3"/>
      </w:pPr>
      <w:r>
        <w:rPr>
          <w:rFonts w:ascii="方正仿宋_GBK" w:hAnsi="方正仿宋_GBK" w:eastAsia="方正仿宋_GBK" w:cs="方正仿宋_GBK"/>
          <w:sz w:val="28"/>
        </w:rPr>
        <w:t>2.2025年度应急清融雪设备维护保养费绩效目标表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738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AF10E9">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730652B">
            <w:pPr>
              <w:pStyle w:val="13"/>
            </w:pPr>
            <w:r>
              <w:t>单位：万元</w:t>
            </w:r>
          </w:p>
        </w:tc>
      </w:tr>
      <w:tr w14:paraId="2E82A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7A198">
            <w:pPr>
              <w:pStyle w:val="16"/>
            </w:pPr>
            <w:r>
              <w:t>项目名称</w:t>
            </w:r>
          </w:p>
        </w:tc>
        <w:tc>
          <w:tcPr>
            <w:tcW w:w="8589" w:type="dxa"/>
            <w:gridSpan w:val="6"/>
            <w:vAlign w:val="center"/>
          </w:tcPr>
          <w:p w14:paraId="076BF19B">
            <w:pPr>
              <w:pStyle w:val="15"/>
            </w:pPr>
            <w:r>
              <w:t>2025年度应急清融雪设备维护保养费</w:t>
            </w:r>
          </w:p>
        </w:tc>
      </w:tr>
      <w:tr w14:paraId="7D27A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9C9F0">
            <w:pPr>
              <w:pStyle w:val="16"/>
            </w:pPr>
            <w:r>
              <w:t>预算规模及资金用途</w:t>
            </w:r>
          </w:p>
        </w:tc>
        <w:tc>
          <w:tcPr>
            <w:tcW w:w="1276" w:type="dxa"/>
            <w:vAlign w:val="center"/>
          </w:tcPr>
          <w:p w14:paraId="7C1FCDF0">
            <w:pPr>
              <w:pStyle w:val="16"/>
            </w:pPr>
            <w:r>
              <w:t>预算数</w:t>
            </w:r>
          </w:p>
        </w:tc>
        <w:tc>
          <w:tcPr>
            <w:tcW w:w="1332" w:type="dxa"/>
            <w:vAlign w:val="center"/>
          </w:tcPr>
          <w:p w14:paraId="6C1C36DC">
            <w:pPr>
              <w:pStyle w:val="15"/>
            </w:pPr>
            <w:r>
              <w:t>26.50</w:t>
            </w:r>
          </w:p>
        </w:tc>
        <w:tc>
          <w:tcPr>
            <w:tcW w:w="1587" w:type="dxa"/>
            <w:vAlign w:val="center"/>
          </w:tcPr>
          <w:p w14:paraId="2D4ACB8A">
            <w:pPr>
              <w:pStyle w:val="16"/>
            </w:pPr>
            <w:r>
              <w:t>其中：财政    资金</w:t>
            </w:r>
          </w:p>
        </w:tc>
        <w:tc>
          <w:tcPr>
            <w:tcW w:w="1843" w:type="dxa"/>
            <w:vAlign w:val="center"/>
          </w:tcPr>
          <w:p w14:paraId="1818FA5E">
            <w:pPr>
              <w:pStyle w:val="15"/>
            </w:pPr>
            <w:r>
              <w:t>26.50</w:t>
            </w:r>
          </w:p>
        </w:tc>
        <w:tc>
          <w:tcPr>
            <w:tcW w:w="1276" w:type="dxa"/>
            <w:vAlign w:val="center"/>
          </w:tcPr>
          <w:p w14:paraId="19741F30">
            <w:pPr>
              <w:pStyle w:val="16"/>
            </w:pPr>
            <w:r>
              <w:t>其他资金</w:t>
            </w:r>
          </w:p>
        </w:tc>
        <w:tc>
          <w:tcPr>
            <w:tcW w:w="1276" w:type="dxa"/>
            <w:vAlign w:val="center"/>
          </w:tcPr>
          <w:p w14:paraId="1F704C0E">
            <w:pPr>
              <w:pStyle w:val="15"/>
            </w:pPr>
            <w:r>
              <w:t xml:space="preserve"> </w:t>
            </w:r>
          </w:p>
        </w:tc>
      </w:tr>
      <w:tr w14:paraId="277F7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B9910"/>
        </w:tc>
        <w:tc>
          <w:tcPr>
            <w:tcW w:w="8589" w:type="dxa"/>
            <w:gridSpan w:val="6"/>
            <w:vAlign w:val="center"/>
          </w:tcPr>
          <w:p w14:paraId="6B0E3C69">
            <w:pPr>
              <w:pStyle w:val="15"/>
            </w:pPr>
            <w:r>
              <w:t>2025年度应急清融雪设备维护费。</w:t>
            </w:r>
          </w:p>
        </w:tc>
      </w:tr>
      <w:tr w14:paraId="4BAFB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9E91A">
            <w:pPr>
              <w:pStyle w:val="16"/>
            </w:pPr>
            <w:r>
              <w:t>绩效目标</w:t>
            </w:r>
          </w:p>
        </w:tc>
        <w:tc>
          <w:tcPr>
            <w:tcW w:w="8589" w:type="dxa"/>
            <w:gridSpan w:val="6"/>
            <w:vAlign w:val="center"/>
          </w:tcPr>
          <w:p w14:paraId="15F88AD3">
            <w:pPr>
              <w:pStyle w:val="15"/>
            </w:pPr>
            <w:r>
              <w:t>1.保障清融雪工作按时完成，保证居民雪天出行安全。</w:t>
            </w:r>
          </w:p>
        </w:tc>
      </w:tr>
    </w:tbl>
    <w:p w14:paraId="67AB017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6C1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22C5D">
            <w:pPr>
              <w:pStyle w:val="16"/>
            </w:pPr>
            <w:r>
              <w:t>一级指标</w:t>
            </w:r>
          </w:p>
        </w:tc>
        <w:tc>
          <w:tcPr>
            <w:tcW w:w="1276" w:type="dxa"/>
            <w:vAlign w:val="center"/>
          </w:tcPr>
          <w:p w14:paraId="60EB883E">
            <w:pPr>
              <w:pStyle w:val="16"/>
            </w:pPr>
            <w:r>
              <w:t>二级指标</w:t>
            </w:r>
          </w:p>
        </w:tc>
        <w:tc>
          <w:tcPr>
            <w:tcW w:w="1332" w:type="dxa"/>
            <w:vAlign w:val="center"/>
          </w:tcPr>
          <w:p w14:paraId="052BD126">
            <w:pPr>
              <w:pStyle w:val="16"/>
            </w:pPr>
            <w:r>
              <w:t>三级指标</w:t>
            </w:r>
          </w:p>
        </w:tc>
        <w:tc>
          <w:tcPr>
            <w:tcW w:w="3430" w:type="dxa"/>
            <w:vAlign w:val="center"/>
          </w:tcPr>
          <w:p w14:paraId="33243A1F">
            <w:pPr>
              <w:pStyle w:val="16"/>
            </w:pPr>
            <w:r>
              <w:t>绩效指标描述</w:t>
            </w:r>
          </w:p>
        </w:tc>
        <w:tc>
          <w:tcPr>
            <w:tcW w:w="2551" w:type="dxa"/>
            <w:vAlign w:val="center"/>
          </w:tcPr>
          <w:p w14:paraId="04CA0B53">
            <w:pPr>
              <w:pStyle w:val="16"/>
            </w:pPr>
            <w:r>
              <w:t>指标值</w:t>
            </w:r>
          </w:p>
        </w:tc>
      </w:tr>
      <w:tr w14:paraId="1181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4DBCF">
            <w:pPr>
              <w:pStyle w:val="17"/>
            </w:pPr>
            <w:r>
              <w:t>产出指标</w:t>
            </w:r>
          </w:p>
        </w:tc>
        <w:tc>
          <w:tcPr>
            <w:tcW w:w="1276" w:type="dxa"/>
            <w:vAlign w:val="center"/>
          </w:tcPr>
          <w:p w14:paraId="41D2E0BB">
            <w:pPr>
              <w:pStyle w:val="15"/>
            </w:pPr>
            <w:r>
              <w:t>数量指标</w:t>
            </w:r>
          </w:p>
        </w:tc>
        <w:tc>
          <w:tcPr>
            <w:tcW w:w="1332" w:type="dxa"/>
            <w:vAlign w:val="center"/>
          </w:tcPr>
          <w:p w14:paraId="4ED830DC">
            <w:pPr>
              <w:pStyle w:val="15"/>
            </w:pPr>
            <w:r>
              <w:t>维护保养专用设备的数量</w:t>
            </w:r>
          </w:p>
        </w:tc>
        <w:tc>
          <w:tcPr>
            <w:tcW w:w="3430" w:type="dxa"/>
            <w:vAlign w:val="center"/>
          </w:tcPr>
          <w:p w14:paraId="48FD2686">
            <w:pPr>
              <w:pStyle w:val="15"/>
            </w:pPr>
            <w:r>
              <w:t>反映维护、维修专用设备的数量情况</w:t>
            </w:r>
          </w:p>
        </w:tc>
        <w:tc>
          <w:tcPr>
            <w:tcW w:w="2551" w:type="dxa"/>
            <w:vAlign w:val="center"/>
          </w:tcPr>
          <w:p w14:paraId="073395D6">
            <w:pPr>
              <w:pStyle w:val="15"/>
            </w:pPr>
            <w:r>
              <w:t>6台</w:t>
            </w:r>
          </w:p>
        </w:tc>
      </w:tr>
      <w:tr w14:paraId="7F50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68183"/>
        </w:tc>
        <w:tc>
          <w:tcPr>
            <w:tcW w:w="1276" w:type="dxa"/>
            <w:vAlign w:val="center"/>
          </w:tcPr>
          <w:p w14:paraId="0906B448">
            <w:pPr>
              <w:pStyle w:val="15"/>
            </w:pPr>
            <w:r>
              <w:t>质量指标</w:t>
            </w:r>
          </w:p>
        </w:tc>
        <w:tc>
          <w:tcPr>
            <w:tcW w:w="1332" w:type="dxa"/>
            <w:vAlign w:val="center"/>
          </w:tcPr>
          <w:p w14:paraId="4B833EFD">
            <w:pPr>
              <w:pStyle w:val="15"/>
            </w:pPr>
            <w:r>
              <w:t>专用设备故障率</w:t>
            </w:r>
          </w:p>
        </w:tc>
        <w:tc>
          <w:tcPr>
            <w:tcW w:w="3430" w:type="dxa"/>
            <w:vAlign w:val="center"/>
          </w:tcPr>
          <w:p w14:paraId="148FC86A">
            <w:pPr>
              <w:pStyle w:val="15"/>
            </w:pPr>
            <w:r>
              <w:t>衡量专用设备的故障频率</w:t>
            </w:r>
          </w:p>
        </w:tc>
        <w:tc>
          <w:tcPr>
            <w:tcW w:w="2551" w:type="dxa"/>
            <w:vAlign w:val="center"/>
          </w:tcPr>
          <w:p w14:paraId="66C50BB6">
            <w:pPr>
              <w:pStyle w:val="15"/>
            </w:pPr>
            <w:r>
              <w:t>≤2次</w:t>
            </w:r>
          </w:p>
        </w:tc>
      </w:tr>
      <w:tr w14:paraId="5E0C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7EFF1"/>
        </w:tc>
        <w:tc>
          <w:tcPr>
            <w:tcW w:w="1276" w:type="dxa"/>
            <w:vAlign w:val="center"/>
          </w:tcPr>
          <w:p w14:paraId="1EF27948">
            <w:pPr>
              <w:pStyle w:val="15"/>
            </w:pPr>
            <w:r>
              <w:t>时效指标</w:t>
            </w:r>
          </w:p>
        </w:tc>
        <w:tc>
          <w:tcPr>
            <w:tcW w:w="1332" w:type="dxa"/>
            <w:vAlign w:val="center"/>
          </w:tcPr>
          <w:p w14:paraId="6A26EFB3">
            <w:pPr>
              <w:pStyle w:val="15"/>
            </w:pPr>
            <w:r>
              <w:t>维护保养计划完成率</w:t>
            </w:r>
          </w:p>
        </w:tc>
        <w:tc>
          <w:tcPr>
            <w:tcW w:w="3430" w:type="dxa"/>
            <w:vAlign w:val="center"/>
          </w:tcPr>
          <w:p w14:paraId="38CFFF75">
            <w:pPr>
              <w:pStyle w:val="15"/>
            </w:pPr>
            <w:r>
              <w:t>按照计划完成维护保养工作，确保设备的良好状况。</w:t>
            </w:r>
          </w:p>
        </w:tc>
        <w:tc>
          <w:tcPr>
            <w:tcW w:w="2551" w:type="dxa"/>
            <w:vAlign w:val="center"/>
          </w:tcPr>
          <w:p w14:paraId="359EC701">
            <w:pPr>
              <w:pStyle w:val="15"/>
            </w:pPr>
            <w:r>
              <w:t>≥98%</w:t>
            </w:r>
          </w:p>
        </w:tc>
      </w:tr>
      <w:tr w14:paraId="2377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E4A4E"/>
        </w:tc>
        <w:tc>
          <w:tcPr>
            <w:tcW w:w="1276" w:type="dxa"/>
            <w:vAlign w:val="center"/>
          </w:tcPr>
          <w:p w14:paraId="61C99AB0">
            <w:pPr>
              <w:pStyle w:val="15"/>
            </w:pPr>
            <w:r>
              <w:t>成本指标</w:t>
            </w:r>
          </w:p>
        </w:tc>
        <w:tc>
          <w:tcPr>
            <w:tcW w:w="1332" w:type="dxa"/>
            <w:vAlign w:val="center"/>
          </w:tcPr>
          <w:p w14:paraId="70E395C9">
            <w:pPr>
              <w:pStyle w:val="15"/>
            </w:pPr>
            <w:r>
              <w:t>成本控制</w:t>
            </w:r>
          </w:p>
        </w:tc>
        <w:tc>
          <w:tcPr>
            <w:tcW w:w="3430" w:type="dxa"/>
            <w:vAlign w:val="center"/>
          </w:tcPr>
          <w:p w14:paraId="1CD2ED90">
            <w:pPr>
              <w:pStyle w:val="15"/>
            </w:pPr>
            <w:r>
              <w:t>在保证设备正常运行的前提下，控制成本在26.5万元以下。</w:t>
            </w:r>
          </w:p>
        </w:tc>
        <w:tc>
          <w:tcPr>
            <w:tcW w:w="2551" w:type="dxa"/>
            <w:vAlign w:val="center"/>
          </w:tcPr>
          <w:p w14:paraId="70746318">
            <w:pPr>
              <w:pStyle w:val="15"/>
            </w:pPr>
            <w:r>
              <w:t>≤26.5万元</w:t>
            </w:r>
          </w:p>
        </w:tc>
      </w:tr>
      <w:tr w14:paraId="2A93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D9E9E">
            <w:pPr>
              <w:pStyle w:val="17"/>
            </w:pPr>
            <w:r>
              <w:t>效益指标</w:t>
            </w:r>
          </w:p>
        </w:tc>
        <w:tc>
          <w:tcPr>
            <w:tcW w:w="1276" w:type="dxa"/>
            <w:vAlign w:val="center"/>
          </w:tcPr>
          <w:p w14:paraId="45F18810">
            <w:pPr>
              <w:pStyle w:val="15"/>
            </w:pPr>
            <w:r>
              <w:t>经济效益指标</w:t>
            </w:r>
          </w:p>
        </w:tc>
        <w:tc>
          <w:tcPr>
            <w:tcW w:w="1332" w:type="dxa"/>
            <w:vAlign w:val="center"/>
          </w:tcPr>
          <w:p w14:paraId="652A48A5">
            <w:pPr>
              <w:pStyle w:val="15"/>
            </w:pPr>
            <w:r>
              <w:t>设备寿命延长</w:t>
            </w:r>
          </w:p>
        </w:tc>
        <w:tc>
          <w:tcPr>
            <w:tcW w:w="3430" w:type="dxa"/>
            <w:vAlign w:val="center"/>
          </w:tcPr>
          <w:p w14:paraId="1833C42E">
            <w:pPr>
              <w:pStyle w:val="15"/>
            </w:pPr>
            <w:r>
              <w:t>通过维护保养工作，延长设备的使用寿命</w:t>
            </w:r>
          </w:p>
        </w:tc>
        <w:tc>
          <w:tcPr>
            <w:tcW w:w="2551" w:type="dxa"/>
            <w:vAlign w:val="center"/>
          </w:tcPr>
          <w:p w14:paraId="0F826FBA">
            <w:pPr>
              <w:pStyle w:val="15"/>
            </w:pPr>
            <w:r>
              <w:t>现车辆已满报废年限，有效延长设备使用年限。</w:t>
            </w:r>
          </w:p>
        </w:tc>
      </w:tr>
      <w:tr w14:paraId="1E59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4BBA2">
            <w:pPr>
              <w:pStyle w:val="17"/>
            </w:pPr>
            <w:r>
              <w:t>效益指标</w:t>
            </w:r>
          </w:p>
        </w:tc>
        <w:tc>
          <w:tcPr>
            <w:tcW w:w="1276" w:type="dxa"/>
            <w:vAlign w:val="center"/>
          </w:tcPr>
          <w:p w14:paraId="2BD52804">
            <w:pPr>
              <w:pStyle w:val="15"/>
            </w:pPr>
            <w:r>
              <w:t>社会效益指标</w:t>
            </w:r>
          </w:p>
        </w:tc>
        <w:tc>
          <w:tcPr>
            <w:tcW w:w="1332" w:type="dxa"/>
            <w:vAlign w:val="center"/>
          </w:tcPr>
          <w:p w14:paraId="647020D2">
            <w:pPr>
              <w:pStyle w:val="15"/>
            </w:pPr>
            <w:r>
              <w:t>事故隐患降低情况</w:t>
            </w:r>
          </w:p>
        </w:tc>
        <w:tc>
          <w:tcPr>
            <w:tcW w:w="3430" w:type="dxa"/>
            <w:vAlign w:val="center"/>
          </w:tcPr>
          <w:p w14:paraId="7CF280E7">
            <w:pPr>
              <w:pStyle w:val="15"/>
            </w:pPr>
            <w:r>
              <w:t>保障专用设备正常运转，保障居民出行安全等</w:t>
            </w:r>
          </w:p>
        </w:tc>
        <w:tc>
          <w:tcPr>
            <w:tcW w:w="2551" w:type="dxa"/>
            <w:vAlign w:val="center"/>
          </w:tcPr>
          <w:p w14:paraId="6E696606">
            <w:pPr>
              <w:pStyle w:val="15"/>
            </w:pPr>
            <w:r>
              <w:t>≤3次故障</w:t>
            </w:r>
          </w:p>
        </w:tc>
      </w:tr>
      <w:tr w14:paraId="13B1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C10B9">
            <w:pPr>
              <w:pStyle w:val="17"/>
            </w:pPr>
            <w:r>
              <w:t>效益指标</w:t>
            </w:r>
          </w:p>
        </w:tc>
        <w:tc>
          <w:tcPr>
            <w:tcW w:w="1276" w:type="dxa"/>
            <w:vAlign w:val="center"/>
          </w:tcPr>
          <w:p w14:paraId="6BD2802C">
            <w:pPr>
              <w:pStyle w:val="15"/>
            </w:pPr>
            <w:r>
              <w:t>生态效益指标</w:t>
            </w:r>
          </w:p>
        </w:tc>
        <w:tc>
          <w:tcPr>
            <w:tcW w:w="1332" w:type="dxa"/>
            <w:vAlign w:val="center"/>
          </w:tcPr>
          <w:p w14:paraId="67365378">
            <w:pPr>
              <w:pStyle w:val="15"/>
            </w:pPr>
            <w:r>
              <w:t>环保要求</w:t>
            </w:r>
          </w:p>
        </w:tc>
        <w:tc>
          <w:tcPr>
            <w:tcW w:w="3430" w:type="dxa"/>
            <w:vAlign w:val="center"/>
          </w:tcPr>
          <w:p w14:paraId="38B717C0">
            <w:pPr>
              <w:pStyle w:val="15"/>
            </w:pPr>
            <w:r>
              <w:t>反映专用设备排放物对环境的影响，是否满足环保要求。</w:t>
            </w:r>
          </w:p>
        </w:tc>
        <w:tc>
          <w:tcPr>
            <w:tcW w:w="2551" w:type="dxa"/>
            <w:vAlign w:val="center"/>
          </w:tcPr>
          <w:p w14:paraId="1D4C09E8">
            <w:pPr>
              <w:pStyle w:val="15"/>
            </w:pPr>
            <w:r>
              <w:t>影响程度</w:t>
            </w:r>
          </w:p>
        </w:tc>
      </w:tr>
      <w:tr w14:paraId="7003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98CC2">
            <w:pPr>
              <w:pStyle w:val="17"/>
            </w:pPr>
            <w:r>
              <w:t>效益指标</w:t>
            </w:r>
          </w:p>
        </w:tc>
        <w:tc>
          <w:tcPr>
            <w:tcW w:w="1276" w:type="dxa"/>
            <w:vAlign w:val="center"/>
          </w:tcPr>
          <w:p w14:paraId="675EE4E3">
            <w:pPr>
              <w:pStyle w:val="15"/>
            </w:pPr>
            <w:r>
              <w:t>可持续影响指标</w:t>
            </w:r>
          </w:p>
        </w:tc>
        <w:tc>
          <w:tcPr>
            <w:tcW w:w="1332" w:type="dxa"/>
            <w:vAlign w:val="center"/>
          </w:tcPr>
          <w:p w14:paraId="45F0DEEC">
            <w:pPr>
              <w:pStyle w:val="15"/>
            </w:pPr>
            <w:r>
              <w:t>可持续影响</w:t>
            </w:r>
          </w:p>
        </w:tc>
        <w:tc>
          <w:tcPr>
            <w:tcW w:w="3430" w:type="dxa"/>
            <w:vAlign w:val="center"/>
          </w:tcPr>
          <w:p w14:paraId="17F18BC6">
            <w:pPr>
              <w:pStyle w:val="15"/>
            </w:pPr>
            <w:r>
              <w:t>可持续影响</w:t>
            </w:r>
          </w:p>
        </w:tc>
        <w:tc>
          <w:tcPr>
            <w:tcW w:w="2551" w:type="dxa"/>
            <w:vAlign w:val="center"/>
          </w:tcPr>
          <w:p w14:paraId="50F0D42E">
            <w:pPr>
              <w:pStyle w:val="15"/>
            </w:pPr>
            <w:r>
              <w:t>保证车辆在处理险情时达标</w:t>
            </w:r>
          </w:p>
        </w:tc>
      </w:tr>
      <w:tr w14:paraId="5E0B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45A3D">
            <w:pPr>
              <w:pStyle w:val="17"/>
            </w:pPr>
            <w:r>
              <w:t>满意度指标</w:t>
            </w:r>
          </w:p>
        </w:tc>
        <w:tc>
          <w:tcPr>
            <w:tcW w:w="1276" w:type="dxa"/>
            <w:vAlign w:val="center"/>
          </w:tcPr>
          <w:p w14:paraId="3F726110">
            <w:pPr>
              <w:pStyle w:val="15"/>
            </w:pPr>
            <w:r>
              <w:t>服务对象满意度指标</w:t>
            </w:r>
          </w:p>
        </w:tc>
        <w:tc>
          <w:tcPr>
            <w:tcW w:w="1332" w:type="dxa"/>
            <w:vAlign w:val="center"/>
          </w:tcPr>
          <w:p w14:paraId="1702C4CF">
            <w:pPr>
              <w:pStyle w:val="15"/>
            </w:pPr>
            <w:r>
              <w:t>使用人员满意度</w:t>
            </w:r>
          </w:p>
        </w:tc>
        <w:tc>
          <w:tcPr>
            <w:tcW w:w="3430" w:type="dxa"/>
            <w:vAlign w:val="center"/>
          </w:tcPr>
          <w:p w14:paraId="49038BAD">
            <w:pPr>
              <w:pStyle w:val="15"/>
            </w:pPr>
            <w:r>
              <w:t>反映专用设备使用人员对车辆使用的满意度。</w:t>
            </w:r>
          </w:p>
        </w:tc>
        <w:tc>
          <w:tcPr>
            <w:tcW w:w="2551" w:type="dxa"/>
            <w:vAlign w:val="center"/>
          </w:tcPr>
          <w:p w14:paraId="4D965F7F">
            <w:pPr>
              <w:pStyle w:val="15"/>
            </w:pPr>
            <w:r>
              <w:t>≥99%</w:t>
            </w:r>
          </w:p>
        </w:tc>
      </w:tr>
    </w:tbl>
    <w:p w14:paraId="63DF0365">
      <w:pPr>
        <w:sectPr>
          <w:pgSz w:w="11900" w:h="16840"/>
          <w:pgMar w:top="1984" w:right="1304" w:bottom="1134" w:left="1304" w:header="720" w:footer="720" w:gutter="0"/>
          <w:cols w:space="720" w:num="1"/>
        </w:sectPr>
      </w:pPr>
    </w:p>
    <w:p w14:paraId="534DFF46">
      <w:pPr>
        <w:spacing w:before="0" w:after="0" w:line="240" w:lineRule="auto"/>
        <w:ind w:firstLine="0"/>
        <w:jc w:val="center"/>
        <w:outlineLvl w:val="9"/>
      </w:pPr>
      <w:r>
        <w:rPr>
          <w:rFonts w:ascii="方正仿宋_GBK" w:hAnsi="方正仿宋_GBK" w:eastAsia="方正仿宋_GBK" w:cs="方正仿宋_GBK"/>
          <w:sz w:val="28"/>
        </w:rPr>
        <w:t xml:space="preserve"> </w:t>
      </w:r>
    </w:p>
    <w:p w14:paraId="38E95DB0">
      <w:pPr>
        <w:spacing w:before="0" w:after="0"/>
        <w:ind w:firstLine="560"/>
        <w:jc w:val="left"/>
        <w:outlineLvl w:val="3"/>
      </w:pPr>
      <w:r>
        <w:rPr>
          <w:rFonts w:ascii="方正仿宋_GBK" w:hAnsi="方正仿宋_GBK" w:eastAsia="方正仿宋_GBK" w:cs="方正仿宋_GBK"/>
          <w:sz w:val="28"/>
        </w:rPr>
        <w:t>3.考核处2025年巡查考核项目绩效目标表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EFA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2527F3">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D4E668C">
            <w:pPr>
              <w:pStyle w:val="13"/>
            </w:pPr>
            <w:r>
              <w:t>单位：万元</w:t>
            </w:r>
          </w:p>
        </w:tc>
      </w:tr>
      <w:tr w14:paraId="7E4EB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7BDD5">
            <w:pPr>
              <w:pStyle w:val="16"/>
            </w:pPr>
            <w:r>
              <w:t>项目名称</w:t>
            </w:r>
          </w:p>
        </w:tc>
        <w:tc>
          <w:tcPr>
            <w:tcW w:w="8589" w:type="dxa"/>
            <w:gridSpan w:val="6"/>
            <w:vAlign w:val="center"/>
          </w:tcPr>
          <w:p w14:paraId="1D78C7DA">
            <w:pPr>
              <w:pStyle w:val="15"/>
            </w:pPr>
            <w:r>
              <w:t>考核处2025年巡查考核项目</w:t>
            </w:r>
          </w:p>
        </w:tc>
      </w:tr>
      <w:tr w14:paraId="5C11B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B889B">
            <w:pPr>
              <w:pStyle w:val="16"/>
            </w:pPr>
            <w:r>
              <w:t>预算规模及资金用途</w:t>
            </w:r>
          </w:p>
        </w:tc>
        <w:tc>
          <w:tcPr>
            <w:tcW w:w="1276" w:type="dxa"/>
            <w:vAlign w:val="center"/>
          </w:tcPr>
          <w:p w14:paraId="378E2077">
            <w:pPr>
              <w:pStyle w:val="16"/>
            </w:pPr>
            <w:r>
              <w:t>预算数</w:t>
            </w:r>
          </w:p>
        </w:tc>
        <w:tc>
          <w:tcPr>
            <w:tcW w:w="1332" w:type="dxa"/>
            <w:vAlign w:val="center"/>
          </w:tcPr>
          <w:p w14:paraId="30CDBAE4">
            <w:pPr>
              <w:pStyle w:val="15"/>
            </w:pPr>
            <w:r>
              <w:t>476.70</w:t>
            </w:r>
          </w:p>
        </w:tc>
        <w:tc>
          <w:tcPr>
            <w:tcW w:w="1587" w:type="dxa"/>
            <w:vAlign w:val="center"/>
          </w:tcPr>
          <w:p w14:paraId="3EC0A969">
            <w:pPr>
              <w:pStyle w:val="16"/>
            </w:pPr>
            <w:r>
              <w:t>其中：财政    资金</w:t>
            </w:r>
          </w:p>
        </w:tc>
        <w:tc>
          <w:tcPr>
            <w:tcW w:w="1843" w:type="dxa"/>
            <w:vAlign w:val="center"/>
          </w:tcPr>
          <w:p w14:paraId="376C137C">
            <w:pPr>
              <w:pStyle w:val="15"/>
            </w:pPr>
            <w:r>
              <w:t>476.70</w:t>
            </w:r>
          </w:p>
        </w:tc>
        <w:tc>
          <w:tcPr>
            <w:tcW w:w="1276" w:type="dxa"/>
            <w:vAlign w:val="center"/>
          </w:tcPr>
          <w:p w14:paraId="572FE59B">
            <w:pPr>
              <w:pStyle w:val="16"/>
            </w:pPr>
            <w:r>
              <w:t>其他资金</w:t>
            </w:r>
          </w:p>
        </w:tc>
        <w:tc>
          <w:tcPr>
            <w:tcW w:w="1276" w:type="dxa"/>
            <w:vAlign w:val="center"/>
          </w:tcPr>
          <w:p w14:paraId="27AE61A2">
            <w:pPr>
              <w:pStyle w:val="15"/>
            </w:pPr>
            <w:r>
              <w:t xml:space="preserve"> </w:t>
            </w:r>
          </w:p>
        </w:tc>
      </w:tr>
      <w:tr w14:paraId="40E22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2BA19"/>
        </w:tc>
        <w:tc>
          <w:tcPr>
            <w:tcW w:w="8589" w:type="dxa"/>
            <w:gridSpan w:val="6"/>
            <w:vAlign w:val="center"/>
          </w:tcPr>
          <w:p w14:paraId="54E22569">
            <w:pPr>
              <w:pStyle w:val="15"/>
            </w:pPr>
            <w:r>
              <w:t>组织市巡查队对外环线（含）以内区域进行巡查采集工作，全年采集上报问题不低于24万件；项目整体支出费用不高于476.7万元。</w:t>
            </w:r>
            <w:r>
              <w:tab/>
            </w:r>
            <w:r>
              <w:tab/>
            </w:r>
            <w:r>
              <w:tab/>
            </w:r>
            <w:r>
              <w:tab/>
            </w:r>
            <w:r>
              <w:tab/>
            </w:r>
            <w:r>
              <w:tab/>
            </w:r>
          </w:p>
          <w:p w14:paraId="55346253">
            <w:pPr>
              <w:pStyle w:val="15"/>
            </w:pPr>
          </w:p>
        </w:tc>
      </w:tr>
      <w:tr w14:paraId="37B1F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8CA91">
            <w:pPr>
              <w:pStyle w:val="16"/>
            </w:pPr>
            <w:r>
              <w:t>绩效目标</w:t>
            </w:r>
          </w:p>
        </w:tc>
        <w:tc>
          <w:tcPr>
            <w:tcW w:w="8589" w:type="dxa"/>
            <w:gridSpan w:val="6"/>
            <w:vAlign w:val="center"/>
          </w:tcPr>
          <w:p w14:paraId="34D9237F">
            <w:pPr>
              <w:pStyle w:val="15"/>
            </w:pPr>
            <w:r>
              <w:t>1.组织市巡查队对外环线（含）以内区域进行巡查采集工作，全年采集上报问题不低于24万件；项目整体支出费用不高于476.7万元。</w:t>
            </w:r>
          </w:p>
        </w:tc>
      </w:tr>
    </w:tbl>
    <w:p w14:paraId="5CE0A63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F2B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27E4D">
            <w:pPr>
              <w:pStyle w:val="16"/>
            </w:pPr>
            <w:r>
              <w:t>一级指标</w:t>
            </w:r>
          </w:p>
        </w:tc>
        <w:tc>
          <w:tcPr>
            <w:tcW w:w="1276" w:type="dxa"/>
            <w:vAlign w:val="center"/>
          </w:tcPr>
          <w:p w14:paraId="71692758">
            <w:pPr>
              <w:pStyle w:val="16"/>
            </w:pPr>
            <w:r>
              <w:t>二级指标</w:t>
            </w:r>
          </w:p>
        </w:tc>
        <w:tc>
          <w:tcPr>
            <w:tcW w:w="1332" w:type="dxa"/>
            <w:vAlign w:val="center"/>
          </w:tcPr>
          <w:p w14:paraId="7AD1234B">
            <w:pPr>
              <w:pStyle w:val="16"/>
            </w:pPr>
            <w:r>
              <w:t>三级指标</w:t>
            </w:r>
          </w:p>
        </w:tc>
        <w:tc>
          <w:tcPr>
            <w:tcW w:w="3430" w:type="dxa"/>
            <w:vAlign w:val="center"/>
          </w:tcPr>
          <w:p w14:paraId="07425228">
            <w:pPr>
              <w:pStyle w:val="16"/>
            </w:pPr>
            <w:r>
              <w:t>绩效指标描述</w:t>
            </w:r>
          </w:p>
        </w:tc>
        <w:tc>
          <w:tcPr>
            <w:tcW w:w="2551" w:type="dxa"/>
            <w:vAlign w:val="center"/>
          </w:tcPr>
          <w:p w14:paraId="3FFA0C2F">
            <w:pPr>
              <w:pStyle w:val="16"/>
            </w:pPr>
            <w:r>
              <w:t>指标值</w:t>
            </w:r>
          </w:p>
        </w:tc>
      </w:tr>
      <w:tr w14:paraId="61BA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7952A">
            <w:pPr>
              <w:pStyle w:val="17"/>
            </w:pPr>
            <w:r>
              <w:t>产出指标</w:t>
            </w:r>
          </w:p>
        </w:tc>
        <w:tc>
          <w:tcPr>
            <w:tcW w:w="1276" w:type="dxa"/>
            <w:vAlign w:val="center"/>
          </w:tcPr>
          <w:p w14:paraId="00159DF4">
            <w:pPr>
              <w:pStyle w:val="15"/>
            </w:pPr>
            <w:r>
              <w:t>数量指标</w:t>
            </w:r>
          </w:p>
        </w:tc>
        <w:tc>
          <w:tcPr>
            <w:tcW w:w="1332" w:type="dxa"/>
            <w:vAlign w:val="center"/>
          </w:tcPr>
          <w:p w14:paraId="66554463">
            <w:pPr>
              <w:pStyle w:val="15"/>
            </w:pPr>
            <w:r>
              <w:t>采集总量</w:t>
            </w:r>
          </w:p>
        </w:tc>
        <w:tc>
          <w:tcPr>
            <w:tcW w:w="3430" w:type="dxa"/>
            <w:vAlign w:val="center"/>
          </w:tcPr>
          <w:p w14:paraId="4A3659A8">
            <w:pPr>
              <w:pStyle w:val="15"/>
            </w:pPr>
            <w:r>
              <w:t>采集总量</w:t>
            </w:r>
          </w:p>
        </w:tc>
        <w:tc>
          <w:tcPr>
            <w:tcW w:w="2551" w:type="dxa"/>
            <w:vAlign w:val="center"/>
          </w:tcPr>
          <w:p w14:paraId="7D49C176">
            <w:pPr>
              <w:pStyle w:val="15"/>
            </w:pPr>
            <w:r>
              <w:t>≥24万件</w:t>
            </w:r>
          </w:p>
        </w:tc>
      </w:tr>
      <w:tr w14:paraId="17FE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F35B9"/>
        </w:tc>
        <w:tc>
          <w:tcPr>
            <w:tcW w:w="1276" w:type="dxa"/>
            <w:vAlign w:val="center"/>
          </w:tcPr>
          <w:p w14:paraId="338C6E91">
            <w:pPr>
              <w:pStyle w:val="15"/>
            </w:pPr>
            <w:r>
              <w:t>数量指标</w:t>
            </w:r>
          </w:p>
        </w:tc>
        <w:tc>
          <w:tcPr>
            <w:tcW w:w="1332" w:type="dxa"/>
            <w:vAlign w:val="center"/>
          </w:tcPr>
          <w:p w14:paraId="107FAACE">
            <w:pPr>
              <w:pStyle w:val="15"/>
            </w:pPr>
            <w:r>
              <w:t>民意调查问卷调查数</w:t>
            </w:r>
          </w:p>
        </w:tc>
        <w:tc>
          <w:tcPr>
            <w:tcW w:w="3430" w:type="dxa"/>
            <w:vAlign w:val="center"/>
          </w:tcPr>
          <w:p w14:paraId="2F5F1302">
            <w:pPr>
              <w:pStyle w:val="15"/>
            </w:pPr>
            <w:r>
              <w:t>民意调查有效问卷调查数量</w:t>
            </w:r>
          </w:p>
        </w:tc>
        <w:tc>
          <w:tcPr>
            <w:tcW w:w="2551" w:type="dxa"/>
            <w:vAlign w:val="center"/>
          </w:tcPr>
          <w:p w14:paraId="516C78F4">
            <w:pPr>
              <w:pStyle w:val="15"/>
            </w:pPr>
            <w:r>
              <w:t>≥13640件</w:t>
            </w:r>
          </w:p>
        </w:tc>
      </w:tr>
      <w:tr w14:paraId="605D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FA4A6"/>
        </w:tc>
        <w:tc>
          <w:tcPr>
            <w:tcW w:w="1276" w:type="dxa"/>
            <w:vAlign w:val="center"/>
          </w:tcPr>
          <w:p w14:paraId="012884D6">
            <w:pPr>
              <w:pStyle w:val="15"/>
            </w:pPr>
            <w:r>
              <w:t>质量指标</w:t>
            </w:r>
          </w:p>
        </w:tc>
        <w:tc>
          <w:tcPr>
            <w:tcW w:w="1332" w:type="dxa"/>
            <w:vAlign w:val="center"/>
          </w:tcPr>
          <w:p w14:paraId="54E8F955">
            <w:pPr>
              <w:pStyle w:val="15"/>
            </w:pPr>
            <w:r>
              <w:t>信息有效上报率</w:t>
            </w:r>
          </w:p>
        </w:tc>
        <w:tc>
          <w:tcPr>
            <w:tcW w:w="3430" w:type="dxa"/>
            <w:vAlign w:val="center"/>
          </w:tcPr>
          <w:p w14:paraId="286A9289">
            <w:pPr>
              <w:pStyle w:val="15"/>
            </w:pPr>
            <w:r>
              <w:t>信息有效上报率</w:t>
            </w:r>
          </w:p>
        </w:tc>
        <w:tc>
          <w:tcPr>
            <w:tcW w:w="2551" w:type="dxa"/>
            <w:vAlign w:val="center"/>
          </w:tcPr>
          <w:p w14:paraId="342A902A">
            <w:pPr>
              <w:pStyle w:val="15"/>
            </w:pPr>
            <w:r>
              <w:t>≥92%</w:t>
            </w:r>
          </w:p>
        </w:tc>
      </w:tr>
      <w:tr w14:paraId="0086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DAA2A"/>
        </w:tc>
        <w:tc>
          <w:tcPr>
            <w:tcW w:w="1276" w:type="dxa"/>
            <w:vAlign w:val="center"/>
          </w:tcPr>
          <w:p w14:paraId="0014758B">
            <w:pPr>
              <w:pStyle w:val="15"/>
            </w:pPr>
            <w:r>
              <w:t>质量指标</w:t>
            </w:r>
          </w:p>
        </w:tc>
        <w:tc>
          <w:tcPr>
            <w:tcW w:w="1332" w:type="dxa"/>
            <w:vAlign w:val="center"/>
          </w:tcPr>
          <w:p w14:paraId="1B9BF91A">
            <w:pPr>
              <w:pStyle w:val="15"/>
            </w:pPr>
            <w:r>
              <w:t>信息按时核查率</w:t>
            </w:r>
          </w:p>
        </w:tc>
        <w:tc>
          <w:tcPr>
            <w:tcW w:w="3430" w:type="dxa"/>
            <w:vAlign w:val="center"/>
          </w:tcPr>
          <w:p w14:paraId="2767D0BB">
            <w:pPr>
              <w:pStyle w:val="15"/>
            </w:pPr>
            <w:r>
              <w:t>信息按时核查率</w:t>
            </w:r>
          </w:p>
        </w:tc>
        <w:tc>
          <w:tcPr>
            <w:tcW w:w="2551" w:type="dxa"/>
            <w:vAlign w:val="center"/>
          </w:tcPr>
          <w:p w14:paraId="3FB9E450">
            <w:pPr>
              <w:pStyle w:val="15"/>
            </w:pPr>
            <w:r>
              <w:t>≥97%</w:t>
            </w:r>
          </w:p>
        </w:tc>
      </w:tr>
      <w:tr w14:paraId="31AA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399E9"/>
        </w:tc>
        <w:tc>
          <w:tcPr>
            <w:tcW w:w="1276" w:type="dxa"/>
            <w:vAlign w:val="center"/>
          </w:tcPr>
          <w:p w14:paraId="4000F433">
            <w:pPr>
              <w:pStyle w:val="15"/>
            </w:pPr>
            <w:r>
              <w:t>质量指标</w:t>
            </w:r>
          </w:p>
        </w:tc>
        <w:tc>
          <w:tcPr>
            <w:tcW w:w="1332" w:type="dxa"/>
            <w:vAlign w:val="center"/>
          </w:tcPr>
          <w:p w14:paraId="3F4816ED">
            <w:pPr>
              <w:pStyle w:val="15"/>
            </w:pPr>
            <w:r>
              <w:t>问题覆盖类别</w:t>
            </w:r>
          </w:p>
        </w:tc>
        <w:tc>
          <w:tcPr>
            <w:tcW w:w="3430" w:type="dxa"/>
            <w:vAlign w:val="center"/>
          </w:tcPr>
          <w:p w14:paraId="1032CCD4">
            <w:pPr>
              <w:pStyle w:val="15"/>
            </w:pPr>
            <w:r>
              <w:t>问题覆盖类别</w:t>
            </w:r>
          </w:p>
        </w:tc>
        <w:tc>
          <w:tcPr>
            <w:tcW w:w="2551" w:type="dxa"/>
            <w:vAlign w:val="center"/>
          </w:tcPr>
          <w:p w14:paraId="353C7003">
            <w:pPr>
              <w:pStyle w:val="15"/>
            </w:pPr>
            <w:r>
              <w:t>≥85%</w:t>
            </w:r>
          </w:p>
        </w:tc>
      </w:tr>
      <w:tr w14:paraId="13C6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74EB9"/>
        </w:tc>
        <w:tc>
          <w:tcPr>
            <w:tcW w:w="1276" w:type="dxa"/>
            <w:vAlign w:val="center"/>
          </w:tcPr>
          <w:p w14:paraId="2310DAF1">
            <w:pPr>
              <w:pStyle w:val="15"/>
            </w:pPr>
            <w:r>
              <w:t>质量指标</w:t>
            </w:r>
          </w:p>
        </w:tc>
        <w:tc>
          <w:tcPr>
            <w:tcW w:w="1332" w:type="dxa"/>
            <w:vAlign w:val="center"/>
          </w:tcPr>
          <w:p w14:paraId="5AEBFA4C">
            <w:pPr>
              <w:pStyle w:val="15"/>
            </w:pPr>
            <w:r>
              <w:t>专项普查</w:t>
            </w:r>
          </w:p>
        </w:tc>
        <w:tc>
          <w:tcPr>
            <w:tcW w:w="3430" w:type="dxa"/>
            <w:vAlign w:val="center"/>
          </w:tcPr>
          <w:p w14:paraId="5BDA9DBC">
            <w:pPr>
              <w:pStyle w:val="15"/>
            </w:pPr>
            <w:r>
              <w:t>专项普查</w:t>
            </w:r>
          </w:p>
        </w:tc>
        <w:tc>
          <w:tcPr>
            <w:tcW w:w="2551" w:type="dxa"/>
            <w:vAlign w:val="center"/>
          </w:tcPr>
          <w:p w14:paraId="5EF698C9">
            <w:pPr>
              <w:pStyle w:val="15"/>
            </w:pPr>
            <w:r>
              <w:t>≥100%</w:t>
            </w:r>
          </w:p>
        </w:tc>
      </w:tr>
      <w:tr w14:paraId="0FCC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25791"/>
        </w:tc>
        <w:tc>
          <w:tcPr>
            <w:tcW w:w="1276" w:type="dxa"/>
            <w:vAlign w:val="center"/>
          </w:tcPr>
          <w:p w14:paraId="777F2141">
            <w:pPr>
              <w:pStyle w:val="15"/>
            </w:pPr>
            <w:r>
              <w:t>质量指标</w:t>
            </w:r>
          </w:p>
        </w:tc>
        <w:tc>
          <w:tcPr>
            <w:tcW w:w="1332" w:type="dxa"/>
            <w:vAlign w:val="center"/>
          </w:tcPr>
          <w:p w14:paraId="50A70E28">
            <w:pPr>
              <w:pStyle w:val="15"/>
            </w:pPr>
            <w:r>
              <w:t>民意调查问卷完成有效</w:t>
            </w:r>
          </w:p>
        </w:tc>
        <w:tc>
          <w:tcPr>
            <w:tcW w:w="3430" w:type="dxa"/>
            <w:vAlign w:val="center"/>
          </w:tcPr>
          <w:p w14:paraId="33D63853">
            <w:pPr>
              <w:pStyle w:val="15"/>
            </w:pPr>
            <w:r>
              <w:t>问卷真实、问题回答完整、人员结构合理</w:t>
            </w:r>
          </w:p>
        </w:tc>
        <w:tc>
          <w:tcPr>
            <w:tcW w:w="2551" w:type="dxa"/>
            <w:vAlign w:val="center"/>
          </w:tcPr>
          <w:p w14:paraId="3543F7F1">
            <w:pPr>
              <w:pStyle w:val="15"/>
            </w:pPr>
            <w:r>
              <w:t>≥95%</w:t>
            </w:r>
          </w:p>
        </w:tc>
      </w:tr>
      <w:tr w14:paraId="6802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4F8E2"/>
        </w:tc>
        <w:tc>
          <w:tcPr>
            <w:tcW w:w="1276" w:type="dxa"/>
            <w:vAlign w:val="center"/>
          </w:tcPr>
          <w:p w14:paraId="3B1F65C4">
            <w:pPr>
              <w:pStyle w:val="15"/>
            </w:pPr>
            <w:r>
              <w:t>质量指标</w:t>
            </w:r>
          </w:p>
        </w:tc>
        <w:tc>
          <w:tcPr>
            <w:tcW w:w="1332" w:type="dxa"/>
            <w:vAlign w:val="center"/>
          </w:tcPr>
          <w:p w14:paraId="2A8F3DD5">
            <w:pPr>
              <w:pStyle w:val="15"/>
            </w:pPr>
            <w:r>
              <w:t>信息上报误差率</w:t>
            </w:r>
          </w:p>
        </w:tc>
        <w:tc>
          <w:tcPr>
            <w:tcW w:w="3430" w:type="dxa"/>
            <w:vAlign w:val="center"/>
          </w:tcPr>
          <w:p w14:paraId="122C2A23">
            <w:pPr>
              <w:pStyle w:val="15"/>
            </w:pPr>
            <w:r>
              <w:t>信息上报误差率</w:t>
            </w:r>
          </w:p>
        </w:tc>
        <w:tc>
          <w:tcPr>
            <w:tcW w:w="2551" w:type="dxa"/>
            <w:vAlign w:val="center"/>
          </w:tcPr>
          <w:p w14:paraId="0505C959">
            <w:pPr>
              <w:pStyle w:val="15"/>
            </w:pPr>
            <w:r>
              <w:t>≤2%</w:t>
            </w:r>
          </w:p>
        </w:tc>
      </w:tr>
      <w:tr w14:paraId="5896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D22B2"/>
        </w:tc>
        <w:tc>
          <w:tcPr>
            <w:tcW w:w="1276" w:type="dxa"/>
            <w:vAlign w:val="center"/>
          </w:tcPr>
          <w:p w14:paraId="6015D917">
            <w:pPr>
              <w:pStyle w:val="15"/>
            </w:pPr>
            <w:r>
              <w:t>时效指标</w:t>
            </w:r>
          </w:p>
        </w:tc>
        <w:tc>
          <w:tcPr>
            <w:tcW w:w="1332" w:type="dxa"/>
            <w:vAlign w:val="center"/>
          </w:tcPr>
          <w:p w14:paraId="5B459AD8">
            <w:pPr>
              <w:pStyle w:val="15"/>
            </w:pPr>
            <w:r>
              <w:t>民调季度调查</w:t>
            </w:r>
          </w:p>
        </w:tc>
        <w:tc>
          <w:tcPr>
            <w:tcW w:w="3430" w:type="dxa"/>
            <w:vAlign w:val="center"/>
          </w:tcPr>
          <w:p w14:paraId="3C9011D8">
            <w:pPr>
              <w:pStyle w:val="15"/>
            </w:pPr>
            <w:r>
              <w:t>季度民意调查问卷数量</w:t>
            </w:r>
          </w:p>
        </w:tc>
        <w:tc>
          <w:tcPr>
            <w:tcW w:w="2551" w:type="dxa"/>
            <w:vAlign w:val="center"/>
          </w:tcPr>
          <w:p w14:paraId="0B437E09">
            <w:pPr>
              <w:pStyle w:val="15"/>
            </w:pPr>
            <w:r>
              <w:t>≥3410件</w:t>
            </w:r>
          </w:p>
        </w:tc>
      </w:tr>
      <w:tr w14:paraId="6F9A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D3F5C"/>
        </w:tc>
        <w:tc>
          <w:tcPr>
            <w:tcW w:w="1276" w:type="dxa"/>
            <w:vAlign w:val="center"/>
          </w:tcPr>
          <w:p w14:paraId="5120ED05">
            <w:pPr>
              <w:pStyle w:val="15"/>
            </w:pPr>
            <w:r>
              <w:t>时效指标</w:t>
            </w:r>
          </w:p>
        </w:tc>
        <w:tc>
          <w:tcPr>
            <w:tcW w:w="1332" w:type="dxa"/>
            <w:vAlign w:val="center"/>
          </w:tcPr>
          <w:p w14:paraId="42A963B1">
            <w:pPr>
              <w:pStyle w:val="15"/>
            </w:pPr>
            <w:r>
              <w:t>月度采集</w:t>
            </w:r>
          </w:p>
        </w:tc>
        <w:tc>
          <w:tcPr>
            <w:tcW w:w="3430" w:type="dxa"/>
            <w:vAlign w:val="center"/>
          </w:tcPr>
          <w:p w14:paraId="05D9F36B">
            <w:pPr>
              <w:pStyle w:val="15"/>
            </w:pPr>
            <w:r>
              <w:t>月度采集总量</w:t>
            </w:r>
          </w:p>
        </w:tc>
        <w:tc>
          <w:tcPr>
            <w:tcW w:w="2551" w:type="dxa"/>
            <w:vAlign w:val="center"/>
          </w:tcPr>
          <w:p w14:paraId="67DB99FF">
            <w:pPr>
              <w:pStyle w:val="15"/>
            </w:pPr>
            <w:r>
              <w:t>≥2万件</w:t>
            </w:r>
          </w:p>
        </w:tc>
      </w:tr>
      <w:tr w14:paraId="28800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0519B"/>
        </w:tc>
        <w:tc>
          <w:tcPr>
            <w:tcW w:w="1276" w:type="dxa"/>
            <w:vAlign w:val="center"/>
          </w:tcPr>
          <w:p w14:paraId="3B5C3E0C">
            <w:pPr>
              <w:pStyle w:val="15"/>
            </w:pPr>
            <w:r>
              <w:t>时效指标</w:t>
            </w:r>
          </w:p>
        </w:tc>
        <w:tc>
          <w:tcPr>
            <w:tcW w:w="1332" w:type="dxa"/>
            <w:vAlign w:val="center"/>
          </w:tcPr>
          <w:p w14:paraId="6ECE0C57">
            <w:pPr>
              <w:pStyle w:val="15"/>
            </w:pPr>
            <w:r>
              <w:t>举手之劳工作</w:t>
            </w:r>
          </w:p>
        </w:tc>
        <w:tc>
          <w:tcPr>
            <w:tcW w:w="3430" w:type="dxa"/>
            <w:vAlign w:val="center"/>
          </w:tcPr>
          <w:p w14:paraId="5FBBCEE8">
            <w:pPr>
              <w:pStyle w:val="15"/>
            </w:pPr>
            <w:r>
              <w:t>举手之劳工作</w:t>
            </w:r>
          </w:p>
        </w:tc>
        <w:tc>
          <w:tcPr>
            <w:tcW w:w="2551" w:type="dxa"/>
            <w:vAlign w:val="center"/>
          </w:tcPr>
          <w:p w14:paraId="0C5BD653">
            <w:pPr>
              <w:pStyle w:val="15"/>
            </w:pPr>
            <w:r>
              <w:t>≥0.15万件</w:t>
            </w:r>
          </w:p>
        </w:tc>
      </w:tr>
      <w:tr w14:paraId="11F2D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29831"/>
        </w:tc>
        <w:tc>
          <w:tcPr>
            <w:tcW w:w="1276" w:type="dxa"/>
            <w:vAlign w:val="center"/>
          </w:tcPr>
          <w:p w14:paraId="77611383">
            <w:pPr>
              <w:pStyle w:val="15"/>
            </w:pPr>
            <w:r>
              <w:t>成本指标</w:t>
            </w:r>
          </w:p>
        </w:tc>
        <w:tc>
          <w:tcPr>
            <w:tcW w:w="1332" w:type="dxa"/>
            <w:vAlign w:val="center"/>
          </w:tcPr>
          <w:p w14:paraId="786AC128">
            <w:pPr>
              <w:pStyle w:val="15"/>
            </w:pPr>
            <w:r>
              <w:t>民调支出经费</w:t>
            </w:r>
          </w:p>
        </w:tc>
        <w:tc>
          <w:tcPr>
            <w:tcW w:w="3430" w:type="dxa"/>
            <w:vAlign w:val="center"/>
          </w:tcPr>
          <w:p w14:paraId="0F033508">
            <w:pPr>
              <w:pStyle w:val="15"/>
            </w:pPr>
            <w:r>
              <w:t>年度民意调查支出经费</w:t>
            </w:r>
          </w:p>
        </w:tc>
        <w:tc>
          <w:tcPr>
            <w:tcW w:w="2551" w:type="dxa"/>
            <w:vAlign w:val="center"/>
          </w:tcPr>
          <w:p w14:paraId="182EC17B">
            <w:pPr>
              <w:pStyle w:val="15"/>
            </w:pPr>
            <w:r>
              <w:t>≤70.5万元</w:t>
            </w:r>
          </w:p>
        </w:tc>
      </w:tr>
      <w:tr w14:paraId="0187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A247A"/>
        </w:tc>
        <w:tc>
          <w:tcPr>
            <w:tcW w:w="1276" w:type="dxa"/>
            <w:vAlign w:val="center"/>
          </w:tcPr>
          <w:p w14:paraId="47DE4043">
            <w:pPr>
              <w:pStyle w:val="15"/>
            </w:pPr>
            <w:r>
              <w:t>成本指标</w:t>
            </w:r>
          </w:p>
        </w:tc>
        <w:tc>
          <w:tcPr>
            <w:tcW w:w="1332" w:type="dxa"/>
            <w:vAlign w:val="center"/>
          </w:tcPr>
          <w:p w14:paraId="25A0A03A">
            <w:pPr>
              <w:pStyle w:val="15"/>
            </w:pPr>
            <w:r>
              <w:t>项目支出经费</w:t>
            </w:r>
          </w:p>
        </w:tc>
        <w:tc>
          <w:tcPr>
            <w:tcW w:w="3430" w:type="dxa"/>
            <w:vAlign w:val="center"/>
          </w:tcPr>
          <w:p w14:paraId="1CB6ADD0">
            <w:pPr>
              <w:pStyle w:val="15"/>
            </w:pPr>
            <w:r>
              <w:t>项目支出经费</w:t>
            </w:r>
          </w:p>
        </w:tc>
        <w:tc>
          <w:tcPr>
            <w:tcW w:w="2551" w:type="dxa"/>
            <w:vAlign w:val="center"/>
          </w:tcPr>
          <w:p w14:paraId="0EFF8AD5">
            <w:pPr>
              <w:pStyle w:val="15"/>
            </w:pPr>
            <w:r>
              <w:t>≤476.7万元</w:t>
            </w:r>
          </w:p>
        </w:tc>
      </w:tr>
      <w:tr w14:paraId="4B47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5BB23">
            <w:pPr>
              <w:pStyle w:val="17"/>
            </w:pPr>
            <w:r>
              <w:t>效益指标</w:t>
            </w:r>
          </w:p>
        </w:tc>
        <w:tc>
          <w:tcPr>
            <w:tcW w:w="1276" w:type="dxa"/>
            <w:vAlign w:val="center"/>
          </w:tcPr>
          <w:p w14:paraId="351DCEED">
            <w:pPr>
              <w:pStyle w:val="15"/>
            </w:pPr>
            <w:r>
              <w:t>社会效益指标</w:t>
            </w:r>
          </w:p>
        </w:tc>
        <w:tc>
          <w:tcPr>
            <w:tcW w:w="1332" w:type="dxa"/>
            <w:vAlign w:val="center"/>
          </w:tcPr>
          <w:p w14:paraId="120A7FA6">
            <w:pPr>
              <w:pStyle w:val="15"/>
            </w:pPr>
            <w:r>
              <w:t>城市管理</w:t>
            </w:r>
          </w:p>
        </w:tc>
        <w:tc>
          <w:tcPr>
            <w:tcW w:w="3430" w:type="dxa"/>
            <w:vAlign w:val="center"/>
          </w:tcPr>
          <w:p w14:paraId="48D443DF">
            <w:pPr>
              <w:pStyle w:val="15"/>
            </w:pPr>
            <w:r>
              <w:t>城市管理</w:t>
            </w:r>
          </w:p>
        </w:tc>
        <w:tc>
          <w:tcPr>
            <w:tcW w:w="2551" w:type="dxa"/>
            <w:vAlign w:val="center"/>
          </w:tcPr>
          <w:p w14:paraId="14422029">
            <w:pPr>
              <w:pStyle w:val="15"/>
            </w:pPr>
            <w:r>
              <w:t>推动城市管理相关问题有效流转和按时处置，提高城市综合管理效能水平，为天津市城市管理提供数据支撑。</w:t>
            </w:r>
          </w:p>
        </w:tc>
      </w:tr>
      <w:tr w14:paraId="2292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AFEE6">
            <w:pPr>
              <w:pStyle w:val="17"/>
            </w:pPr>
            <w:r>
              <w:t>效益指标</w:t>
            </w:r>
          </w:p>
        </w:tc>
        <w:tc>
          <w:tcPr>
            <w:tcW w:w="1276" w:type="dxa"/>
            <w:vAlign w:val="center"/>
          </w:tcPr>
          <w:p w14:paraId="69A819FA">
            <w:pPr>
              <w:pStyle w:val="15"/>
            </w:pPr>
            <w:r>
              <w:t>社会效益指标</w:t>
            </w:r>
          </w:p>
        </w:tc>
        <w:tc>
          <w:tcPr>
            <w:tcW w:w="1332" w:type="dxa"/>
            <w:vAlign w:val="center"/>
          </w:tcPr>
          <w:p w14:paraId="535F0514">
            <w:pPr>
              <w:pStyle w:val="15"/>
            </w:pPr>
            <w:r>
              <w:t>提升城市管理水平</w:t>
            </w:r>
          </w:p>
        </w:tc>
        <w:tc>
          <w:tcPr>
            <w:tcW w:w="3430" w:type="dxa"/>
            <w:vAlign w:val="center"/>
          </w:tcPr>
          <w:p w14:paraId="471D4B6F">
            <w:pPr>
              <w:pStyle w:val="15"/>
            </w:pPr>
            <w:r>
              <w:t>收集群众对城市管理工作的意见、建议</w:t>
            </w:r>
          </w:p>
        </w:tc>
        <w:tc>
          <w:tcPr>
            <w:tcW w:w="2551" w:type="dxa"/>
            <w:vAlign w:val="center"/>
          </w:tcPr>
          <w:p w14:paraId="643B2D92">
            <w:pPr>
              <w:pStyle w:val="15"/>
            </w:pPr>
            <w:r>
              <w:t>有针对性提升城市管理水平</w:t>
            </w:r>
          </w:p>
        </w:tc>
      </w:tr>
      <w:tr w14:paraId="27195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01852">
            <w:pPr>
              <w:pStyle w:val="17"/>
            </w:pPr>
            <w:r>
              <w:t>满意度指标</w:t>
            </w:r>
          </w:p>
        </w:tc>
        <w:tc>
          <w:tcPr>
            <w:tcW w:w="1276" w:type="dxa"/>
            <w:vAlign w:val="center"/>
          </w:tcPr>
          <w:p w14:paraId="085670D2">
            <w:pPr>
              <w:pStyle w:val="15"/>
            </w:pPr>
            <w:r>
              <w:t>服务对象满意度指标</w:t>
            </w:r>
          </w:p>
        </w:tc>
        <w:tc>
          <w:tcPr>
            <w:tcW w:w="1332" w:type="dxa"/>
            <w:vAlign w:val="center"/>
          </w:tcPr>
          <w:p w14:paraId="6CD59F7D">
            <w:pPr>
              <w:pStyle w:val="15"/>
            </w:pPr>
            <w:r>
              <w:t>公众测评民意调查</w:t>
            </w:r>
          </w:p>
        </w:tc>
        <w:tc>
          <w:tcPr>
            <w:tcW w:w="3430" w:type="dxa"/>
            <w:vAlign w:val="center"/>
          </w:tcPr>
          <w:p w14:paraId="7FE64104">
            <w:pPr>
              <w:pStyle w:val="15"/>
            </w:pPr>
            <w:r>
              <w:t>群众对城市管理工作的满意度</w:t>
            </w:r>
          </w:p>
        </w:tc>
        <w:tc>
          <w:tcPr>
            <w:tcW w:w="2551" w:type="dxa"/>
            <w:vAlign w:val="center"/>
          </w:tcPr>
          <w:p w14:paraId="4D472C84">
            <w:pPr>
              <w:pStyle w:val="15"/>
            </w:pPr>
            <w:r>
              <w:t>≥88</w:t>
            </w:r>
          </w:p>
        </w:tc>
      </w:tr>
      <w:tr w14:paraId="4159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8F2BB">
            <w:pPr>
              <w:pStyle w:val="17"/>
            </w:pPr>
            <w:r>
              <w:t>满意度指标</w:t>
            </w:r>
          </w:p>
        </w:tc>
        <w:tc>
          <w:tcPr>
            <w:tcW w:w="1276" w:type="dxa"/>
            <w:vAlign w:val="center"/>
          </w:tcPr>
          <w:p w14:paraId="72E7371B">
            <w:pPr>
              <w:pStyle w:val="15"/>
            </w:pPr>
            <w:r>
              <w:t>服务对象满意度指标</w:t>
            </w:r>
          </w:p>
        </w:tc>
        <w:tc>
          <w:tcPr>
            <w:tcW w:w="1332" w:type="dxa"/>
            <w:vAlign w:val="center"/>
          </w:tcPr>
          <w:p w14:paraId="080505F3">
            <w:pPr>
              <w:pStyle w:val="15"/>
            </w:pPr>
            <w:r>
              <w:t>服务对象满意度</w:t>
            </w:r>
          </w:p>
        </w:tc>
        <w:tc>
          <w:tcPr>
            <w:tcW w:w="3430" w:type="dxa"/>
            <w:vAlign w:val="center"/>
          </w:tcPr>
          <w:p w14:paraId="79CEB216">
            <w:pPr>
              <w:pStyle w:val="15"/>
            </w:pPr>
            <w:r>
              <w:t>服务对象满意度</w:t>
            </w:r>
          </w:p>
        </w:tc>
        <w:tc>
          <w:tcPr>
            <w:tcW w:w="2551" w:type="dxa"/>
            <w:vAlign w:val="center"/>
          </w:tcPr>
          <w:p w14:paraId="3A961847">
            <w:pPr>
              <w:pStyle w:val="15"/>
            </w:pPr>
            <w:r>
              <w:t>≥92%</w:t>
            </w:r>
          </w:p>
        </w:tc>
      </w:tr>
    </w:tbl>
    <w:p w14:paraId="65EA200E">
      <w:pPr>
        <w:sectPr>
          <w:pgSz w:w="11900" w:h="16840"/>
          <w:pgMar w:top="1984" w:right="1304" w:bottom="1134" w:left="1304" w:header="720" w:footer="720" w:gutter="0"/>
          <w:cols w:space="720" w:num="1"/>
        </w:sectPr>
      </w:pPr>
    </w:p>
    <w:p w14:paraId="5132406B">
      <w:pPr>
        <w:spacing w:before="0" w:after="0" w:line="240" w:lineRule="auto"/>
        <w:ind w:firstLine="0"/>
        <w:jc w:val="center"/>
        <w:outlineLvl w:val="9"/>
      </w:pPr>
      <w:r>
        <w:rPr>
          <w:rFonts w:ascii="方正仿宋_GBK" w:hAnsi="方正仿宋_GBK" w:eastAsia="方正仿宋_GBK" w:cs="方正仿宋_GBK"/>
          <w:sz w:val="28"/>
        </w:rPr>
        <w:t xml:space="preserve"> </w:t>
      </w:r>
    </w:p>
    <w:p w14:paraId="56E881CB">
      <w:pPr>
        <w:spacing w:before="0" w:after="0"/>
        <w:ind w:firstLine="560"/>
        <w:jc w:val="left"/>
        <w:outlineLvl w:val="3"/>
      </w:pPr>
      <w:r>
        <w:rPr>
          <w:rFonts w:ascii="方正仿宋_GBK" w:hAnsi="方正仿宋_GBK" w:eastAsia="方正仿宋_GBK" w:cs="方正仿宋_GBK"/>
          <w:sz w:val="28"/>
        </w:rPr>
        <w:t>4.路灯处2025年度路灯专项经费绩效目标表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33E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4525F0">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13FCA7EB">
            <w:pPr>
              <w:pStyle w:val="13"/>
            </w:pPr>
            <w:r>
              <w:t>单位：万元</w:t>
            </w:r>
          </w:p>
        </w:tc>
      </w:tr>
      <w:tr w14:paraId="4C494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BA933">
            <w:pPr>
              <w:pStyle w:val="16"/>
            </w:pPr>
            <w:r>
              <w:t>项目名称</w:t>
            </w:r>
          </w:p>
        </w:tc>
        <w:tc>
          <w:tcPr>
            <w:tcW w:w="8589" w:type="dxa"/>
            <w:gridSpan w:val="6"/>
            <w:vAlign w:val="center"/>
          </w:tcPr>
          <w:p w14:paraId="493EFDD1">
            <w:pPr>
              <w:pStyle w:val="15"/>
            </w:pPr>
            <w:r>
              <w:t>路灯处2025年度路灯专项经费</w:t>
            </w:r>
          </w:p>
        </w:tc>
      </w:tr>
      <w:tr w14:paraId="53D04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70CF9">
            <w:pPr>
              <w:pStyle w:val="16"/>
            </w:pPr>
            <w:r>
              <w:t>预算规模及资金用途</w:t>
            </w:r>
          </w:p>
        </w:tc>
        <w:tc>
          <w:tcPr>
            <w:tcW w:w="1276" w:type="dxa"/>
            <w:vAlign w:val="center"/>
          </w:tcPr>
          <w:p w14:paraId="2604A84F">
            <w:pPr>
              <w:pStyle w:val="16"/>
            </w:pPr>
            <w:r>
              <w:t>预算数</w:t>
            </w:r>
          </w:p>
        </w:tc>
        <w:tc>
          <w:tcPr>
            <w:tcW w:w="1332" w:type="dxa"/>
            <w:vAlign w:val="center"/>
          </w:tcPr>
          <w:p w14:paraId="4A4C92BE">
            <w:pPr>
              <w:pStyle w:val="15"/>
            </w:pPr>
            <w:r>
              <w:t>26000.00</w:t>
            </w:r>
          </w:p>
        </w:tc>
        <w:tc>
          <w:tcPr>
            <w:tcW w:w="1587" w:type="dxa"/>
            <w:vAlign w:val="center"/>
          </w:tcPr>
          <w:p w14:paraId="67BF6F81">
            <w:pPr>
              <w:pStyle w:val="16"/>
            </w:pPr>
            <w:r>
              <w:t>其中：财政    资金</w:t>
            </w:r>
          </w:p>
        </w:tc>
        <w:tc>
          <w:tcPr>
            <w:tcW w:w="1843" w:type="dxa"/>
            <w:vAlign w:val="center"/>
          </w:tcPr>
          <w:p w14:paraId="44599C7A">
            <w:pPr>
              <w:pStyle w:val="15"/>
            </w:pPr>
            <w:r>
              <w:t>26000.00</w:t>
            </w:r>
          </w:p>
        </w:tc>
        <w:tc>
          <w:tcPr>
            <w:tcW w:w="1276" w:type="dxa"/>
            <w:vAlign w:val="center"/>
          </w:tcPr>
          <w:p w14:paraId="2A6F006E">
            <w:pPr>
              <w:pStyle w:val="16"/>
            </w:pPr>
            <w:r>
              <w:t>其他资金</w:t>
            </w:r>
          </w:p>
        </w:tc>
        <w:tc>
          <w:tcPr>
            <w:tcW w:w="1276" w:type="dxa"/>
            <w:vAlign w:val="center"/>
          </w:tcPr>
          <w:p w14:paraId="127DE6BC">
            <w:pPr>
              <w:pStyle w:val="15"/>
            </w:pPr>
            <w:r>
              <w:t xml:space="preserve"> </w:t>
            </w:r>
          </w:p>
        </w:tc>
      </w:tr>
      <w:tr w14:paraId="27CF5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660B29"/>
        </w:tc>
        <w:tc>
          <w:tcPr>
            <w:tcW w:w="8589" w:type="dxa"/>
            <w:gridSpan w:val="6"/>
            <w:vAlign w:val="center"/>
          </w:tcPr>
          <w:p w14:paraId="066FBB2C">
            <w:pPr>
              <w:pStyle w:val="15"/>
            </w:pPr>
            <w:r>
              <w:t>保障路灯正常运行，保障居民出行安全。</w:t>
            </w:r>
          </w:p>
        </w:tc>
      </w:tr>
      <w:tr w14:paraId="612F8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42B4C">
            <w:pPr>
              <w:pStyle w:val="16"/>
            </w:pPr>
            <w:r>
              <w:t>绩效目标</w:t>
            </w:r>
          </w:p>
        </w:tc>
        <w:tc>
          <w:tcPr>
            <w:tcW w:w="8589" w:type="dxa"/>
            <w:gridSpan w:val="6"/>
            <w:vAlign w:val="center"/>
          </w:tcPr>
          <w:p w14:paraId="76651855">
            <w:pPr>
              <w:pStyle w:val="15"/>
            </w:pPr>
            <w:r>
              <w:t>1.保障路灯正常运行，保障居民出行安全。</w:t>
            </w:r>
          </w:p>
        </w:tc>
      </w:tr>
    </w:tbl>
    <w:p w14:paraId="729F517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083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1B5CA">
            <w:pPr>
              <w:pStyle w:val="16"/>
            </w:pPr>
            <w:r>
              <w:t>一级指标</w:t>
            </w:r>
          </w:p>
        </w:tc>
        <w:tc>
          <w:tcPr>
            <w:tcW w:w="1276" w:type="dxa"/>
            <w:vAlign w:val="center"/>
          </w:tcPr>
          <w:p w14:paraId="217E3D36">
            <w:pPr>
              <w:pStyle w:val="16"/>
            </w:pPr>
            <w:r>
              <w:t>二级指标</w:t>
            </w:r>
          </w:p>
        </w:tc>
        <w:tc>
          <w:tcPr>
            <w:tcW w:w="1332" w:type="dxa"/>
            <w:vAlign w:val="center"/>
          </w:tcPr>
          <w:p w14:paraId="66DD6BA6">
            <w:pPr>
              <w:pStyle w:val="16"/>
            </w:pPr>
            <w:r>
              <w:t>三级指标</w:t>
            </w:r>
          </w:p>
        </w:tc>
        <w:tc>
          <w:tcPr>
            <w:tcW w:w="3430" w:type="dxa"/>
            <w:vAlign w:val="center"/>
          </w:tcPr>
          <w:p w14:paraId="188F6A34">
            <w:pPr>
              <w:pStyle w:val="16"/>
            </w:pPr>
            <w:r>
              <w:t>绩效指标描述</w:t>
            </w:r>
          </w:p>
        </w:tc>
        <w:tc>
          <w:tcPr>
            <w:tcW w:w="2551" w:type="dxa"/>
            <w:vAlign w:val="center"/>
          </w:tcPr>
          <w:p w14:paraId="6A271DB4">
            <w:pPr>
              <w:pStyle w:val="16"/>
            </w:pPr>
            <w:r>
              <w:t>指标值</w:t>
            </w:r>
          </w:p>
        </w:tc>
      </w:tr>
      <w:tr w14:paraId="4465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EBC31">
            <w:pPr>
              <w:pStyle w:val="17"/>
            </w:pPr>
            <w:r>
              <w:t>产出指标</w:t>
            </w:r>
          </w:p>
        </w:tc>
        <w:tc>
          <w:tcPr>
            <w:tcW w:w="1276" w:type="dxa"/>
            <w:vAlign w:val="center"/>
          </w:tcPr>
          <w:p w14:paraId="1C46A5F0">
            <w:pPr>
              <w:pStyle w:val="15"/>
            </w:pPr>
            <w:r>
              <w:t>数量指标</w:t>
            </w:r>
          </w:p>
        </w:tc>
        <w:tc>
          <w:tcPr>
            <w:tcW w:w="1332" w:type="dxa"/>
            <w:vAlign w:val="center"/>
          </w:tcPr>
          <w:p w14:paraId="3251BB5F">
            <w:pPr>
              <w:pStyle w:val="15"/>
            </w:pPr>
            <w:r>
              <w:t>运维灯盏数</w:t>
            </w:r>
          </w:p>
        </w:tc>
        <w:tc>
          <w:tcPr>
            <w:tcW w:w="3430" w:type="dxa"/>
            <w:vAlign w:val="center"/>
          </w:tcPr>
          <w:p w14:paraId="103D9868">
            <w:pPr>
              <w:pStyle w:val="15"/>
            </w:pPr>
            <w:r>
              <w:t>运维灯盏数</w:t>
            </w:r>
          </w:p>
        </w:tc>
        <w:tc>
          <w:tcPr>
            <w:tcW w:w="2551" w:type="dxa"/>
            <w:vAlign w:val="center"/>
          </w:tcPr>
          <w:p w14:paraId="34AA3E29">
            <w:pPr>
              <w:pStyle w:val="15"/>
            </w:pPr>
            <w:r>
              <w:t>≥20.58万盏</w:t>
            </w:r>
          </w:p>
        </w:tc>
      </w:tr>
      <w:tr w14:paraId="29D8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A872B"/>
        </w:tc>
        <w:tc>
          <w:tcPr>
            <w:tcW w:w="1276" w:type="dxa"/>
            <w:vAlign w:val="center"/>
          </w:tcPr>
          <w:p w14:paraId="56AA14A2">
            <w:pPr>
              <w:pStyle w:val="15"/>
            </w:pPr>
            <w:r>
              <w:t>质量指标</w:t>
            </w:r>
          </w:p>
        </w:tc>
        <w:tc>
          <w:tcPr>
            <w:tcW w:w="1332" w:type="dxa"/>
            <w:vAlign w:val="center"/>
          </w:tcPr>
          <w:p w14:paraId="2F41EE81">
            <w:pPr>
              <w:pStyle w:val="15"/>
            </w:pPr>
            <w:r>
              <w:t>设施完好率</w:t>
            </w:r>
          </w:p>
        </w:tc>
        <w:tc>
          <w:tcPr>
            <w:tcW w:w="3430" w:type="dxa"/>
            <w:vAlign w:val="center"/>
          </w:tcPr>
          <w:p w14:paraId="14703332">
            <w:pPr>
              <w:pStyle w:val="15"/>
            </w:pPr>
            <w:r>
              <w:t>设施完好率满足城市照明管理要求</w:t>
            </w:r>
          </w:p>
        </w:tc>
        <w:tc>
          <w:tcPr>
            <w:tcW w:w="2551" w:type="dxa"/>
            <w:vAlign w:val="center"/>
          </w:tcPr>
          <w:p w14:paraId="2C7F2FB8">
            <w:pPr>
              <w:pStyle w:val="15"/>
            </w:pPr>
            <w:r>
              <w:t>≥95%</w:t>
            </w:r>
          </w:p>
        </w:tc>
      </w:tr>
      <w:tr w14:paraId="553C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7D7BD"/>
        </w:tc>
        <w:tc>
          <w:tcPr>
            <w:tcW w:w="1276" w:type="dxa"/>
            <w:vAlign w:val="center"/>
          </w:tcPr>
          <w:p w14:paraId="126E1846">
            <w:pPr>
              <w:pStyle w:val="15"/>
            </w:pPr>
            <w:r>
              <w:t>时效指标</w:t>
            </w:r>
          </w:p>
        </w:tc>
        <w:tc>
          <w:tcPr>
            <w:tcW w:w="1332" w:type="dxa"/>
            <w:vAlign w:val="center"/>
          </w:tcPr>
          <w:p w14:paraId="581857DF">
            <w:pPr>
              <w:pStyle w:val="15"/>
            </w:pPr>
            <w:r>
              <w:t>光源故障响应时间</w:t>
            </w:r>
          </w:p>
        </w:tc>
        <w:tc>
          <w:tcPr>
            <w:tcW w:w="3430" w:type="dxa"/>
            <w:vAlign w:val="center"/>
          </w:tcPr>
          <w:p w14:paraId="1DD52B13">
            <w:pPr>
              <w:pStyle w:val="15"/>
            </w:pPr>
            <w:r>
              <w:t>光源故障处理时间</w:t>
            </w:r>
          </w:p>
        </w:tc>
        <w:tc>
          <w:tcPr>
            <w:tcW w:w="2551" w:type="dxa"/>
            <w:vAlign w:val="center"/>
          </w:tcPr>
          <w:p w14:paraId="2FEBFA85">
            <w:pPr>
              <w:pStyle w:val="15"/>
            </w:pPr>
            <w:r>
              <w:t>≤48小时</w:t>
            </w:r>
          </w:p>
        </w:tc>
      </w:tr>
      <w:tr w14:paraId="2B51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CCDC7"/>
        </w:tc>
        <w:tc>
          <w:tcPr>
            <w:tcW w:w="1276" w:type="dxa"/>
            <w:vAlign w:val="center"/>
          </w:tcPr>
          <w:p w14:paraId="2A43A4C5">
            <w:pPr>
              <w:pStyle w:val="15"/>
            </w:pPr>
            <w:r>
              <w:t>成本指标</w:t>
            </w:r>
          </w:p>
        </w:tc>
        <w:tc>
          <w:tcPr>
            <w:tcW w:w="1332" w:type="dxa"/>
            <w:vAlign w:val="center"/>
          </w:tcPr>
          <w:p w14:paraId="7BF41F2F">
            <w:pPr>
              <w:pStyle w:val="15"/>
            </w:pPr>
            <w:r>
              <w:t>成本总额</w:t>
            </w:r>
          </w:p>
        </w:tc>
        <w:tc>
          <w:tcPr>
            <w:tcW w:w="3430" w:type="dxa"/>
            <w:vAlign w:val="center"/>
          </w:tcPr>
          <w:p w14:paraId="2D7D735A">
            <w:pPr>
              <w:pStyle w:val="15"/>
            </w:pPr>
            <w:r>
              <w:t>一般财力成本总额≤16000万元</w:t>
            </w:r>
          </w:p>
        </w:tc>
        <w:tc>
          <w:tcPr>
            <w:tcW w:w="2551" w:type="dxa"/>
            <w:vAlign w:val="center"/>
          </w:tcPr>
          <w:p w14:paraId="0F900401">
            <w:pPr>
              <w:pStyle w:val="15"/>
            </w:pPr>
            <w:r>
              <w:t>≤16000万元</w:t>
            </w:r>
          </w:p>
        </w:tc>
      </w:tr>
      <w:tr w14:paraId="0319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42679"/>
        </w:tc>
        <w:tc>
          <w:tcPr>
            <w:tcW w:w="1276" w:type="dxa"/>
            <w:vAlign w:val="center"/>
          </w:tcPr>
          <w:p w14:paraId="778AEADB">
            <w:pPr>
              <w:pStyle w:val="15"/>
            </w:pPr>
            <w:r>
              <w:t>成本指标</w:t>
            </w:r>
          </w:p>
        </w:tc>
        <w:tc>
          <w:tcPr>
            <w:tcW w:w="1332" w:type="dxa"/>
            <w:vAlign w:val="center"/>
          </w:tcPr>
          <w:p w14:paraId="2609B732">
            <w:pPr>
              <w:pStyle w:val="15"/>
            </w:pPr>
            <w:r>
              <w:t>成本总额</w:t>
            </w:r>
          </w:p>
        </w:tc>
        <w:tc>
          <w:tcPr>
            <w:tcW w:w="3430" w:type="dxa"/>
            <w:vAlign w:val="center"/>
          </w:tcPr>
          <w:p w14:paraId="53D84430">
            <w:pPr>
              <w:pStyle w:val="15"/>
            </w:pPr>
            <w:r>
              <w:t>专项收入成本总额≤10000万元</w:t>
            </w:r>
          </w:p>
        </w:tc>
        <w:tc>
          <w:tcPr>
            <w:tcW w:w="2551" w:type="dxa"/>
            <w:vAlign w:val="center"/>
          </w:tcPr>
          <w:p w14:paraId="6F0D2F40">
            <w:pPr>
              <w:pStyle w:val="15"/>
            </w:pPr>
            <w:r>
              <w:t>≤10000万元</w:t>
            </w:r>
          </w:p>
        </w:tc>
      </w:tr>
      <w:tr w14:paraId="30D6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448D7">
            <w:pPr>
              <w:pStyle w:val="17"/>
            </w:pPr>
            <w:r>
              <w:t>效益指标</w:t>
            </w:r>
          </w:p>
        </w:tc>
        <w:tc>
          <w:tcPr>
            <w:tcW w:w="1276" w:type="dxa"/>
            <w:vAlign w:val="center"/>
          </w:tcPr>
          <w:p w14:paraId="5F833BFC">
            <w:pPr>
              <w:pStyle w:val="15"/>
            </w:pPr>
            <w:r>
              <w:t>社会效益指标</w:t>
            </w:r>
          </w:p>
        </w:tc>
        <w:tc>
          <w:tcPr>
            <w:tcW w:w="1332" w:type="dxa"/>
            <w:vAlign w:val="center"/>
          </w:tcPr>
          <w:p w14:paraId="775D1528">
            <w:pPr>
              <w:pStyle w:val="15"/>
            </w:pPr>
            <w:r>
              <w:t>设施着灯率</w:t>
            </w:r>
          </w:p>
        </w:tc>
        <w:tc>
          <w:tcPr>
            <w:tcW w:w="3430" w:type="dxa"/>
            <w:vAlign w:val="center"/>
          </w:tcPr>
          <w:p w14:paraId="69989C3F">
            <w:pPr>
              <w:pStyle w:val="15"/>
            </w:pPr>
            <w:r>
              <w:t>设施着灯率</w:t>
            </w:r>
          </w:p>
        </w:tc>
        <w:tc>
          <w:tcPr>
            <w:tcW w:w="2551" w:type="dxa"/>
            <w:vAlign w:val="center"/>
          </w:tcPr>
          <w:p w14:paraId="11E9F919">
            <w:pPr>
              <w:pStyle w:val="15"/>
            </w:pPr>
            <w:r>
              <w:t>≥96%</w:t>
            </w:r>
          </w:p>
        </w:tc>
      </w:tr>
      <w:tr w14:paraId="38D2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C0D05">
            <w:pPr>
              <w:pStyle w:val="17"/>
            </w:pPr>
            <w:r>
              <w:t>满意度指标</w:t>
            </w:r>
          </w:p>
        </w:tc>
        <w:tc>
          <w:tcPr>
            <w:tcW w:w="1276" w:type="dxa"/>
            <w:vAlign w:val="center"/>
          </w:tcPr>
          <w:p w14:paraId="276FC3CB">
            <w:pPr>
              <w:pStyle w:val="15"/>
            </w:pPr>
            <w:r>
              <w:t>服务对象满意度指标</w:t>
            </w:r>
          </w:p>
        </w:tc>
        <w:tc>
          <w:tcPr>
            <w:tcW w:w="1332" w:type="dxa"/>
            <w:vAlign w:val="center"/>
          </w:tcPr>
          <w:p w14:paraId="610F548D">
            <w:pPr>
              <w:pStyle w:val="15"/>
            </w:pPr>
            <w:r>
              <w:t>群众满意度</w:t>
            </w:r>
          </w:p>
        </w:tc>
        <w:tc>
          <w:tcPr>
            <w:tcW w:w="3430" w:type="dxa"/>
            <w:vAlign w:val="center"/>
          </w:tcPr>
          <w:p w14:paraId="6CEF8361">
            <w:pPr>
              <w:pStyle w:val="15"/>
            </w:pPr>
            <w:r>
              <w:t>群众满意度≥95%</w:t>
            </w:r>
          </w:p>
        </w:tc>
        <w:tc>
          <w:tcPr>
            <w:tcW w:w="2551" w:type="dxa"/>
            <w:vAlign w:val="center"/>
          </w:tcPr>
          <w:p w14:paraId="28EC587B">
            <w:pPr>
              <w:pStyle w:val="15"/>
            </w:pPr>
            <w:r>
              <w:t>≥95%</w:t>
            </w:r>
          </w:p>
        </w:tc>
      </w:tr>
    </w:tbl>
    <w:p w14:paraId="15E6EA93">
      <w:pPr>
        <w:sectPr>
          <w:pgSz w:w="11900" w:h="16840"/>
          <w:pgMar w:top="1984" w:right="1304" w:bottom="1134" w:left="1304" w:header="720" w:footer="720" w:gutter="0"/>
          <w:cols w:space="720" w:num="1"/>
        </w:sectPr>
      </w:pPr>
    </w:p>
    <w:p w14:paraId="61934A72">
      <w:pPr>
        <w:spacing w:before="0" w:after="0" w:line="240" w:lineRule="auto"/>
        <w:ind w:firstLine="0"/>
        <w:jc w:val="center"/>
        <w:outlineLvl w:val="9"/>
      </w:pPr>
      <w:r>
        <w:rPr>
          <w:rFonts w:ascii="方正仿宋_GBK" w:hAnsi="方正仿宋_GBK" w:eastAsia="方正仿宋_GBK" w:cs="方正仿宋_GBK"/>
          <w:sz w:val="28"/>
        </w:rPr>
        <w:t xml:space="preserve"> </w:t>
      </w:r>
    </w:p>
    <w:p w14:paraId="129EDADD">
      <w:pPr>
        <w:spacing w:before="0" w:after="0"/>
        <w:ind w:firstLine="560"/>
        <w:jc w:val="left"/>
        <w:outlineLvl w:val="3"/>
      </w:pPr>
      <w:r>
        <w:rPr>
          <w:rFonts w:ascii="方正仿宋_GBK" w:hAnsi="方正仿宋_GBK" w:eastAsia="方正仿宋_GBK" w:cs="方正仿宋_GBK"/>
          <w:sz w:val="28"/>
        </w:rPr>
        <w:t>5.路灯处2025年路灯地下管线普查测绘及海河桥梁维护经费项目绩效目标表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849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3E0A294">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617A27B2">
            <w:pPr>
              <w:pStyle w:val="13"/>
            </w:pPr>
            <w:r>
              <w:t>单位：万元</w:t>
            </w:r>
          </w:p>
        </w:tc>
      </w:tr>
      <w:tr w14:paraId="2EB5A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841A9">
            <w:pPr>
              <w:pStyle w:val="16"/>
            </w:pPr>
            <w:r>
              <w:t>项目名称</w:t>
            </w:r>
          </w:p>
        </w:tc>
        <w:tc>
          <w:tcPr>
            <w:tcW w:w="8589" w:type="dxa"/>
            <w:gridSpan w:val="6"/>
            <w:vAlign w:val="center"/>
          </w:tcPr>
          <w:p w14:paraId="380CA1CC">
            <w:pPr>
              <w:pStyle w:val="15"/>
            </w:pPr>
            <w:r>
              <w:t>路灯处2025年路灯地下管线普查测绘及海河桥梁维护经费项目</w:t>
            </w:r>
          </w:p>
        </w:tc>
      </w:tr>
      <w:tr w14:paraId="1D51A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70968">
            <w:pPr>
              <w:pStyle w:val="16"/>
            </w:pPr>
            <w:r>
              <w:t>预算规模及资金用途</w:t>
            </w:r>
          </w:p>
        </w:tc>
        <w:tc>
          <w:tcPr>
            <w:tcW w:w="1276" w:type="dxa"/>
            <w:vAlign w:val="center"/>
          </w:tcPr>
          <w:p w14:paraId="5D207409">
            <w:pPr>
              <w:pStyle w:val="16"/>
            </w:pPr>
            <w:r>
              <w:t>预算数</w:t>
            </w:r>
          </w:p>
        </w:tc>
        <w:tc>
          <w:tcPr>
            <w:tcW w:w="1332" w:type="dxa"/>
            <w:vAlign w:val="center"/>
          </w:tcPr>
          <w:p w14:paraId="1B4E7FBE">
            <w:pPr>
              <w:pStyle w:val="15"/>
            </w:pPr>
            <w:r>
              <w:t>392.45</w:t>
            </w:r>
          </w:p>
        </w:tc>
        <w:tc>
          <w:tcPr>
            <w:tcW w:w="1587" w:type="dxa"/>
            <w:vAlign w:val="center"/>
          </w:tcPr>
          <w:p w14:paraId="4C21E6BA">
            <w:pPr>
              <w:pStyle w:val="16"/>
            </w:pPr>
            <w:r>
              <w:t>其中：财政    资金</w:t>
            </w:r>
          </w:p>
        </w:tc>
        <w:tc>
          <w:tcPr>
            <w:tcW w:w="1843" w:type="dxa"/>
            <w:vAlign w:val="center"/>
          </w:tcPr>
          <w:p w14:paraId="4F302CAA">
            <w:pPr>
              <w:pStyle w:val="15"/>
            </w:pPr>
            <w:r>
              <w:t>392.45</w:t>
            </w:r>
          </w:p>
        </w:tc>
        <w:tc>
          <w:tcPr>
            <w:tcW w:w="1276" w:type="dxa"/>
            <w:vAlign w:val="center"/>
          </w:tcPr>
          <w:p w14:paraId="1E664F1A">
            <w:pPr>
              <w:pStyle w:val="16"/>
            </w:pPr>
            <w:r>
              <w:t>其他资金</w:t>
            </w:r>
          </w:p>
        </w:tc>
        <w:tc>
          <w:tcPr>
            <w:tcW w:w="1276" w:type="dxa"/>
            <w:vAlign w:val="center"/>
          </w:tcPr>
          <w:p w14:paraId="134D4CA6">
            <w:pPr>
              <w:pStyle w:val="15"/>
            </w:pPr>
            <w:r>
              <w:t xml:space="preserve"> </w:t>
            </w:r>
          </w:p>
        </w:tc>
      </w:tr>
      <w:tr w14:paraId="146FE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44F29"/>
        </w:tc>
        <w:tc>
          <w:tcPr>
            <w:tcW w:w="8589" w:type="dxa"/>
            <w:gridSpan w:val="6"/>
            <w:vAlign w:val="center"/>
          </w:tcPr>
          <w:p w14:paraId="212DD7BC">
            <w:pPr>
              <w:pStyle w:val="15"/>
            </w:pPr>
            <w:r>
              <w:t>对承担运维管理责任且在普查范围内的约3900公里路灯地下管线及其附属设施实施测绘普查和隐患排查任务；对所管辖的海河夜景灯光设施进行维护，保障路灯正常运行，保障居民出行安全。</w:t>
            </w:r>
          </w:p>
        </w:tc>
      </w:tr>
      <w:tr w14:paraId="6FD7C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6747E">
            <w:pPr>
              <w:pStyle w:val="16"/>
            </w:pPr>
            <w:r>
              <w:t>绩效目标</w:t>
            </w:r>
          </w:p>
        </w:tc>
        <w:tc>
          <w:tcPr>
            <w:tcW w:w="8589" w:type="dxa"/>
            <w:gridSpan w:val="6"/>
            <w:vAlign w:val="center"/>
          </w:tcPr>
          <w:p w14:paraId="08E0F944">
            <w:pPr>
              <w:pStyle w:val="15"/>
            </w:pPr>
            <w:r>
              <w:t>1.加强路灯地下管线设施普查，排查管线设施安全隐患；保障桥梁路灯正常运行，保障居民出行安全</w:t>
            </w:r>
          </w:p>
        </w:tc>
      </w:tr>
    </w:tbl>
    <w:p w14:paraId="154324B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55B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A700D">
            <w:pPr>
              <w:pStyle w:val="16"/>
            </w:pPr>
            <w:r>
              <w:t>一级指标</w:t>
            </w:r>
          </w:p>
        </w:tc>
        <w:tc>
          <w:tcPr>
            <w:tcW w:w="1276" w:type="dxa"/>
            <w:vAlign w:val="center"/>
          </w:tcPr>
          <w:p w14:paraId="071DDF01">
            <w:pPr>
              <w:pStyle w:val="16"/>
            </w:pPr>
            <w:r>
              <w:t>二级指标</w:t>
            </w:r>
          </w:p>
        </w:tc>
        <w:tc>
          <w:tcPr>
            <w:tcW w:w="1332" w:type="dxa"/>
            <w:vAlign w:val="center"/>
          </w:tcPr>
          <w:p w14:paraId="7B5EC0F0">
            <w:pPr>
              <w:pStyle w:val="16"/>
            </w:pPr>
            <w:r>
              <w:t>三级指标</w:t>
            </w:r>
          </w:p>
        </w:tc>
        <w:tc>
          <w:tcPr>
            <w:tcW w:w="3430" w:type="dxa"/>
            <w:vAlign w:val="center"/>
          </w:tcPr>
          <w:p w14:paraId="519B66A3">
            <w:pPr>
              <w:pStyle w:val="16"/>
            </w:pPr>
            <w:r>
              <w:t>绩效指标描述</w:t>
            </w:r>
          </w:p>
        </w:tc>
        <w:tc>
          <w:tcPr>
            <w:tcW w:w="2551" w:type="dxa"/>
            <w:vAlign w:val="center"/>
          </w:tcPr>
          <w:p w14:paraId="0824D490">
            <w:pPr>
              <w:pStyle w:val="16"/>
            </w:pPr>
            <w:r>
              <w:t>指标值</w:t>
            </w:r>
          </w:p>
        </w:tc>
      </w:tr>
      <w:tr w14:paraId="3E8A4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4D21C">
            <w:pPr>
              <w:pStyle w:val="17"/>
            </w:pPr>
            <w:r>
              <w:t>产出指标</w:t>
            </w:r>
          </w:p>
        </w:tc>
        <w:tc>
          <w:tcPr>
            <w:tcW w:w="1276" w:type="dxa"/>
            <w:vAlign w:val="center"/>
          </w:tcPr>
          <w:p w14:paraId="46D73E6C">
            <w:pPr>
              <w:pStyle w:val="15"/>
            </w:pPr>
            <w:r>
              <w:t>数量指标</w:t>
            </w:r>
          </w:p>
        </w:tc>
        <w:tc>
          <w:tcPr>
            <w:tcW w:w="1332" w:type="dxa"/>
            <w:vAlign w:val="center"/>
          </w:tcPr>
          <w:p w14:paraId="7AAF5768">
            <w:pPr>
              <w:pStyle w:val="15"/>
            </w:pPr>
            <w:r>
              <w:t>地下管线信息测绘完成率</w:t>
            </w:r>
          </w:p>
        </w:tc>
        <w:tc>
          <w:tcPr>
            <w:tcW w:w="3430" w:type="dxa"/>
            <w:vAlign w:val="center"/>
          </w:tcPr>
          <w:p w14:paraId="3FD8216B">
            <w:pPr>
              <w:pStyle w:val="15"/>
            </w:pPr>
            <w:r>
              <w:t>地下管线信息测绘完成率</w:t>
            </w:r>
          </w:p>
        </w:tc>
        <w:tc>
          <w:tcPr>
            <w:tcW w:w="2551" w:type="dxa"/>
            <w:vAlign w:val="center"/>
          </w:tcPr>
          <w:p w14:paraId="13AA17B8">
            <w:pPr>
              <w:pStyle w:val="15"/>
            </w:pPr>
            <w:r>
              <w:t>100%</w:t>
            </w:r>
          </w:p>
        </w:tc>
      </w:tr>
      <w:tr w14:paraId="013F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70AFB"/>
        </w:tc>
        <w:tc>
          <w:tcPr>
            <w:tcW w:w="1276" w:type="dxa"/>
            <w:vAlign w:val="center"/>
          </w:tcPr>
          <w:p w14:paraId="18AC2118">
            <w:pPr>
              <w:pStyle w:val="15"/>
            </w:pPr>
            <w:r>
              <w:t>质量指标</w:t>
            </w:r>
          </w:p>
        </w:tc>
        <w:tc>
          <w:tcPr>
            <w:tcW w:w="1332" w:type="dxa"/>
            <w:vAlign w:val="center"/>
          </w:tcPr>
          <w:p w14:paraId="413BD5AB">
            <w:pPr>
              <w:pStyle w:val="15"/>
            </w:pPr>
            <w:r>
              <w:t>地下管线信息测绘准确度</w:t>
            </w:r>
          </w:p>
        </w:tc>
        <w:tc>
          <w:tcPr>
            <w:tcW w:w="3430" w:type="dxa"/>
            <w:vAlign w:val="center"/>
          </w:tcPr>
          <w:p w14:paraId="51ED0A7E">
            <w:pPr>
              <w:pStyle w:val="15"/>
            </w:pPr>
            <w:r>
              <w:t>地下管线信息测绘准确度</w:t>
            </w:r>
          </w:p>
        </w:tc>
        <w:tc>
          <w:tcPr>
            <w:tcW w:w="2551" w:type="dxa"/>
            <w:vAlign w:val="center"/>
          </w:tcPr>
          <w:p w14:paraId="4060EDA5">
            <w:pPr>
              <w:pStyle w:val="15"/>
            </w:pPr>
            <w:r>
              <w:t>≥95%</w:t>
            </w:r>
          </w:p>
        </w:tc>
      </w:tr>
      <w:tr w14:paraId="1483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EF9E9"/>
        </w:tc>
        <w:tc>
          <w:tcPr>
            <w:tcW w:w="1276" w:type="dxa"/>
            <w:vAlign w:val="center"/>
          </w:tcPr>
          <w:p w14:paraId="1FD88E43">
            <w:pPr>
              <w:pStyle w:val="15"/>
            </w:pPr>
            <w:r>
              <w:t>时效指标</w:t>
            </w:r>
          </w:p>
        </w:tc>
        <w:tc>
          <w:tcPr>
            <w:tcW w:w="1332" w:type="dxa"/>
            <w:vAlign w:val="center"/>
          </w:tcPr>
          <w:p w14:paraId="176FD2A6">
            <w:pPr>
              <w:pStyle w:val="15"/>
            </w:pPr>
            <w:r>
              <w:t>地下管线信息测绘报送及时性</w:t>
            </w:r>
          </w:p>
        </w:tc>
        <w:tc>
          <w:tcPr>
            <w:tcW w:w="3430" w:type="dxa"/>
            <w:vAlign w:val="center"/>
          </w:tcPr>
          <w:p w14:paraId="68E5E38B">
            <w:pPr>
              <w:pStyle w:val="15"/>
            </w:pPr>
            <w:r>
              <w:t>地下管线信息测绘报送及时性</w:t>
            </w:r>
          </w:p>
        </w:tc>
        <w:tc>
          <w:tcPr>
            <w:tcW w:w="2551" w:type="dxa"/>
            <w:vAlign w:val="center"/>
          </w:tcPr>
          <w:p w14:paraId="34E14865">
            <w:pPr>
              <w:pStyle w:val="15"/>
            </w:pPr>
            <w:r>
              <w:t>按时限上报地下管线测绘信息</w:t>
            </w:r>
          </w:p>
        </w:tc>
      </w:tr>
      <w:tr w14:paraId="1DCC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3D934"/>
        </w:tc>
        <w:tc>
          <w:tcPr>
            <w:tcW w:w="1276" w:type="dxa"/>
            <w:vAlign w:val="center"/>
          </w:tcPr>
          <w:p w14:paraId="40A9860F">
            <w:pPr>
              <w:pStyle w:val="15"/>
            </w:pPr>
            <w:r>
              <w:t>数量指标</w:t>
            </w:r>
          </w:p>
        </w:tc>
        <w:tc>
          <w:tcPr>
            <w:tcW w:w="1332" w:type="dxa"/>
            <w:vAlign w:val="center"/>
          </w:tcPr>
          <w:p w14:paraId="5B9EC270">
            <w:pPr>
              <w:pStyle w:val="15"/>
            </w:pPr>
            <w:r>
              <w:t>海河桥梁维护运维灯盏数</w:t>
            </w:r>
          </w:p>
        </w:tc>
        <w:tc>
          <w:tcPr>
            <w:tcW w:w="3430" w:type="dxa"/>
            <w:vAlign w:val="center"/>
          </w:tcPr>
          <w:p w14:paraId="3D9E0830">
            <w:pPr>
              <w:pStyle w:val="15"/>
            </w:pPr>
            <w:r>
              <w:t>海河桥梁维护运维灯盏数</w:t>
            </w:r>
          </w:p>
        </w:tc>
        <w:tc>
          <w:tcPr>
            <w:tcW w:w="2551" w:type="dxa"/>
            <w:vAlign w:val="center"/>
          </w:tcPr>
          <w:p w14:paraId="0E621AC8">
            <w:pPr>
              <w:pStyle w:val="15"/>
            </w:pPr>
            <w:r>
              <w:t>≥2.4万盏</w:t>
            </w:r>
          </w:p>
        </w:tc>
      </w:tr>
      <w:tr w14:paraId="3D86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21ECA"/>
        </w:tc>
        <w:tc>
          <w:tcPr>
            <w:tcW w:w="1276" w:type="dxa"/>
            <w:vAlign w:val="center"/>
          </w:tcPr>
          <w:p w14:paraId="705869BE">
            <w:pPr>
              <w:pStyle w:val="15"/>
            </w:pPr>
            <w:r>
              <w:t>质量指标</w:t>
            </w:r>
          </w:p>
        </w:tc>
        <w:tc>
          <w:tcPr>
            <w:tcW w:w="1332" w:type="dxa"/>
            <w:vAlign w:val="center"/>
          </w:tcPr>
          <w:p w14:paraId="475F0ED1">
            <w:pPr>
              <w:pStyle w:val="15"/>
            </w:pPr>
            <w:r>
              <w:t>海河桥梁维护设施完好率</w:t>
            </w:r>
          </w:p>
        </w:tc>
        <w:tc>
          <w:tcPr>
            <w:tcW w:w="3430" w:type="dxa"/>
            <w:vAlign w:val="center"/>
          </w:tcPr>
          <w:p w14:paraId="79EF0165">
            <w:pPr>
              <w:pStyle w:val="15"/>
            </w:pPr>
            <w:r>
              <w:t>海河桥梁维护设施完好率</w:t>
            </w:r>
          </w:p>
        </w:tc>
        <w:tc>
          <w:tcPr>
            <w:tcW w:w="2551" w:type="dxa"/>
            <w:vAlign w:val="center"/>
          </w:tcPr>
          <w:p w14:paraId="5463D8D8">
            <w:pPr>
              <w:pStyle w:val="15"/>
            </w:pPr>
            <w:r>
              <w:t>≥95%</w:t>
            </w:r>
          </w:p>
        </w:tc>
      </w:tr>
      <w:tr w14:paraId="0C23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48586"/>
        </w:tc>
        <w:tc>
          <w:tcPr>
            <w:tcW w:w="1276" w:type="dxa"/>
            <w:vAlign w:val="center"/>
          </w:tcPr>
          <w:p w14:paraId="2E77C764">
            <w:pPr>
              <w:pStyle w:val="15"/>
            </w:pPr>
            <w:r>
              <w:t>时效指标</w:t>
            </w:r>
          </w:p>
        </w:tc>
        <w:tc>
          <w:tcPr>
            <w:tcW w:w="1332" w:type="dxa"/>
            <w:vAlign w:val="center"/>
          </w:tcPr>
          <w:p w14:paraId="0F42C015">
            <w:pPr>
              <w:pStyle w:val="15"/>
            </w:pPr>
            <w:r>
              <w:t>海河桥梁维护光源故障响应时间</w:t>
            </w:r>
          </w:p>
        </w:tc>
        <w:tc>
          <w:tcPr>
            <w:tcW w:w="3430" w:type="dxa"/>
            <w:vAlign w:val="center"/>
          </w:tcPr>
          <w:p w14:paraId="4A796B3E">
            <w:pPr>
              <w:pStyle w:val="15"/>
            </w:pPr>
            <w:r>
              <w:t>海河桥梁维护光源故障响应时间</w:t>
            </w:r>
          </w:p>
        </w:tc>
        <w:tc>
          <w:tcPr>
            <w:tcW w:w="2551" w:type="dxa"/>
            <w:vAlign w:val="center"/>
          </w:tcPr>
          <w:p w14:paraId="632E7252">
            <w:pPr>
              <w:pStyle w:val="15"/>
            </w:pPr>
            <w:r>
              <w:t>≤48小时</w:t>
            </w:r>
          </w:p>
        </w:tc>
      </w:tr>
      <w:tr w14:paraId="0CE1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BEB35"/>
        </w:tc>
        <w:tc>
          <w:tcPr>
            <w:tcW w:w="1276" w:type="dxa"/>
            <w:vAlign w:val="center"/>
          </w:tcPr>
          <w:p w14:paraId="5FC005E6">
            <w:pPr>
              <w:pStyle w:val="15"/>
            </w:pPr>
            <w:r>
              <w:t>成本指标</w:t>
            </w:r>
          </w:p>
        </w:tc>
        <w:tc>
          <w:tcPr>
            <w:tcW w:w="1332" w:type="dxa"/>
            <w:vAlign w:val="center"/>
          </w:tcPr>
          <w:p w14:paraId="3619D67B">
            <w:pPr>
              <w:pStyle w:val="15"/>
            </w:pPr>
            <w:r>
              <w:t>成本总额</w:t>
            </w:r>
          </w:p>
        </w:tc>
        <w:tc>
          <w:tcPr>
            <w:tcW w:w="3430" w:type="dxa"/>
            <w:vAlign w:val="center"/>
          </w:tcPr>
          <w:p w14:paraId="5F7F1957">
            <w:pPr>
              <w:pStyle w:val="15"/>
            </w:pPr>
            <w:r>
              <w:t>地下管线测绘成本总额≤269万元</w:t>
            </w:r>
          </w:p>
        </w:tc>
        <w:tc>
          <w:tcPr>
            <w:tcW w:w="2551" w:type="dxa"/>
            <w:vAlign w:val="center"/>
          </w:tcPr>
          <w:p w14:paraId="40618D98">
            <w:pPr>
              <w:pStyle w:val="15"/>
            </w:pPr>
            <w:r>
              <w:t>≤269万元</w:t>
            </w:r>
          </w:p>
        </w:tc>
      </w:tr>
      <w:tr w14:paraId="3B11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A0677"/>
        </w:tc>
        <w:tc>
          <w:tcPr>
            <w:tcW w:w="1276" w:type="dxa"/>
            <w:vAlign w:val="center"/>
          </w:tcPr>
          <w:p w14:paraId="12CC55B0">
            <w:pPr>
              <w:pStyle w:val="15"/>
            </w:pPr>
            <w:r>
              <w:t>成本指标</w:t>
            </w:r>
          </w:p>
        </w:tc>
        <w:tc>
          <w:tcPr>
            <w:tcW w:w="1332" w:type="dxa"/>
            <w:vAlign w:val="center"/>
          </w:tcPr>
          <w:p w14:paraId="4984F0D1">
            <w:pPr>
              <w:pStyle w:val="15"/>
            </w:pPr>
            <w:r>
              <w:t>成本总额</w:t>
            </w:r>
          </w:p>
        </w:tc>
        <w:tc>
          <w:tcPr>
            <w:tcW w:w="3430" w:type="dxa"/>
            <w:vAlign w:val="center"/>
          </w:tcPr>
          <w:p w14:paraId="33E09E3D">
            <w:pPr>
              <w:pStyle w:val="15"/>
            </w:pPr>
            <w:r>
              <w:t>海河桥梁维护成本总额≤123.45万元</w:t>
            </w:r>
          </w:p>
        </w:tc>
        <w:tc>
          <w:tcPr>
            <w:tcW w:w="2551" w:type="dxa"/>
            <w:vAlign w:val="center"/>
          </w:tcPr>
          <w:p w14:paraId="53C3D1E1">
            <w:pPr>
              <w:pStyle w:val="15"/>
            </w:pPr>
            <w:r>
              <w:t>≤123.45万元</w:t>
            </w:r>
          </w:p>
        </w:tc>
      </w:tr>
      <w:tr w14:paraId="0D4A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50865">
            <w:pPr>
              <w:pStyle w:val="17"/>
            </w:pPr>
            <w:r>
              <w:t>效益指标</w:t>
            </w:r>
          </w:p>
        </w:tc>
        <w:tc>
          <w:tcPr>
            <w:tcW w:w="1276" w:type="dxa"/>
            <w:vAlign w:val="center"/>
          </w:tcPr>
          <w:p w14:paraId="0E05AB7F">
            <w:pPr>
              <w:pStyle w:val="15"/>
            </w:pPr>
            <w:r>
              <w:t>社会效益指标</w:t>
            </w:r>
          </w:p>
        </w:tc>
        <w:tc>
          <w:tcPr>
            <w:tcW w:w="1332" w:type="dxa"/>
            <w:vAlign w:val="center"/>
          </w:tcPr>
          <w:p w14:paraId="6CA71EC6">
            <w:pPr>
              <w:pStyle w:val="15"/>
            </w:pPr>
            <w:r>
              <w:t>地下管线信息普查成果利用评价</w:t>
            </w:r>
          </w:p>
        </w:tc>
        <w:tc>
          <w:tcPr>
            <w:tcW w:w="3430" w:type="dxa"/>
            <w:vAlign w:val="center"/>
          </w:tcPr>
          <w:p w14:paraId="362D1103">
            <w:pPr>
              <w:pStyle w:val="15"/>
            </w:pPr>
            <w:r>
              <w:t>地下管线信息普查成果利用评价</w:t>
            </w:r>
          </w:p>
        </w:tc>
        <w:tc>
          <w:tcPr>
            <w:tcW w:w="2551" w:type="dxa"/>
            <w:vAlign w:val="center"/>
          </w:tcPr>
          <w:p w14:paraId="520ECAEC">
            <w:pPr>
              <w:pStyle w:val="15"/>
            </w:pPr>
            <w:r>
              <w:t>良好</w:t>
            </w:r>
          </w:p>
        </w:tc>
      </w:tr>
      <w:tr w14:paraId="7147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F0922">
            <w:pPr>
              <w:pStyle w:val="17"/>
            </w:pPr>
            <w:r>
              <w:t>效益指标</w:t>
            </w:r>
          </w:p>
        </w:tc>
        <w:tc>
          <w:tcPr>
            <w:tcW w:w="1276" w:type="dxa"/>
            <w:vAlign w:val="center"/>
          </w:tcPr>
          <w:p w14:paraId="7A9851FB">
            <w:pPr>
              <w:pStyle w:val="15"/>
            </w:pPr>
            <w:r>
              <w:t>社会效益指标</w:t>
            </w:r>
          </w:p>
        </w:tc>
        <w:tc>
          <w:tcPr>
            <w:tcW w:w="1332" w:type="dxa"/>
            <w:vAlign w:val="center"/>
          </w:tcPr>
          <w:p w14:paraId="15CE9577">
            <w:pPr>
              <w:pStyle w:val="15"/>
            </w:pPr>
            <w:r>
              <w:t>设施着灯率</w:t>
            </w:r>
          </w:p>
        </w:tc>
        <w:tc>
          <w:tcPr>
            <w:tcW w:w="3430" w:type="dxa"/>
            <w:vAlign w:val="center"/>
          </w:tcPr>
          <w:p w14:paraId="7CA670AA">
            <w:pPr>
              <w:pStyle w:val="15"/>
            </w:pPr>
            <w:r>
              <w:t>设施着灯率</w:t>
            </w:r>
          </w:p>
        </w:tc>
        <w:tc>
          <w:tcPr>
            <w:tcW w:w="2551" w:type="dxa"/>
            <w:vAlign w:val="center"/>
          </w:tcPr>
          <w:p w14:paraId="0AB5AF17">
            <w:pPr>
              <w:pStyle w:val="15"/>
            </w:pPr>
            <w:r>
              <w:t>≥96%</w:t>
            </w:r>
          </w:p>
        </w:tc>
      </w:tr>
      <w:tr w14:paraId="78D8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D930B">
            <w:pPr>
              <w:pStyle w:val="17"/>
            </w:pPr>
            <w:r>
              <w:t>满意度指标</w:t>
            </w:r>
          </w:p>
        </w:tc>
        <w:tc>
          <w:tcPr>
            <w:tcW w:w="1276" w:type="dxa"/>
            <w:vAlign w:val="center"/>
          </w:tcPr>
          <w:p w14:paraId="53E1E95B">
            <w:pPr>
              <w:pStyle w:val="15"/>
            </w:pPr>
            <w:r>
              <w:t>服务对象满意度指标</w:t>
            </w:r>
          </w:p>
        </w:tc>
        <w:tc>
          <w:tcPr>
            <w:tcW w:w="1332" w:type="dxa"/>
            <w:vAlign w:val="center"/>
          </w:tcPr>
          <w:p w14:paraId="25CD10BD">
            <w:pPr>
              <w:pStyle w:val="15"/>
            </w:pPr>
            <w:r>
              <w:t>地下管线信息普查工作完成评价</w:t>
            </w:r>
          </w:p>
        </w:tc>
        <w:tc>
          <w:tcPr>
            <w:tcW w:w="3430" w:type="dxa"/>
            <w:vAlign w:val="center"/>
          </w:tcPr>
          <w:p w14:paraId="3AC12786">
            <w:pPr>
              <w:pStyle w:val="15"/>
            </w:pPr>
            <w:r>
              <w:t>地下管线信息普查工作完成评价</w:t>
            </w:r>
          </w:p>
        </w:tc>
        <w:tc>
          <w:tcPr>
            <w:tcW w:w="2551" w:type="dxa"/>
            <w:vAlign w:val="center"/>
          </w:tcPr>
          <w:p w14:paraId="38839487">
            <w:pPr>
              <w:pStyle w:val="15"/>
            </w:pPr>
            <w:r>
              <w:t>良好</w:t>
            </w:r>
          </w:p>
        </w:tc>
      </w:tr>
      <w:tr w14:paraId="261E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BCAE7">
            <w:pPr>
              <w:pStyle w:val="17"/>
            </w:pPr>
            <w:r>
              <w:t>满意度指标</w:t>
            </w:r>
          </w:p>
        </w:tc>
        <w:tc>
          <w:tcPr>
            <w:tcW w:w="1276" w:type="dxa"/>
            <w:vAlign w:val="center"/>
          </w:tcPr>
          <w:p w14:paraId="420AE2A7">
            <w:pPr>
              <w:pStyle w:val="15"/>
            </w:pPr>
            <w:r>
              <w:t>服务对象满意度指标</w:t>
            </w:r>
          </w:p>
        </w:tc>
        <w:tc>
          <w:tcPr>
            <w:tcW w:w="1332" w:type="dxa"/>
            <w:vAlign w:val="center"/>
          </w:tcPr>
          <w:p w14:paraId="339966F0">
            <w:pPr>
              <w:pStyle w:val="15"/>
            </w:pPr>
            <w:r>
              <w:t>群众满意度</w:t>
            </w:r>
          </w:p>
        </w:tc>
        <w:tc>
          <w:tcPr>
            <w:tcW w:w="3430" w:type="dxa"/>
            <w:vAlign w:val="center"/>
          </w:tcPr>
          <w:p w14:paraId="7F3B616E">
            <w:pPr>
              <w:pStyle w:val="15"/>
            </w:pPr>
            <w:r>
              <w:t>群众满意度</w:t>
            </w:r>
          </w:p>
        </w:tc>
        <w:tc>
          <w:tcPr>
            <w:tcW w:w="2551" w:type="dxa"/>
            <w:vAlign w:val="center"/>
          </w:tcPr>
          <w:p w14:paraId="1E53A620">
            <w:pPr>
              <w:pStyle w:val="15"/>
            </w:pPr>
            <w:r>
              <w:t>≥95%</w:t>
            </w:r>
          </w:p>
        </w:tc>
      </w:tr>
    </w:tbl>
    <w:p w14:paraId="7868D38B">
      <w:pPr>
        <w:sectPr>
          <w:pgSz w:w="11900" w:h="16840"/>
          <w:pgMar w:top="1984" w:right="1304" w:bottom="1134" w:left="1304" w:header="720" w:footer="720" w:gutter="0"/>
          <w:cols w:space="720" w:num="1"/>
        </w:sectPr>
      </w:pPr>
    </w:p>
    <w:p w14:paraId="2F56C0BE">
      <w:pPr>
        <w:spacing w:before="0" w:after="0" w:line="240" w:lineRule="auto"/>
        <w:ind w:firstLine="0"/>
        <w:jc w:val="center"/>
        <w:outlineLvl w:val="9"/>
      </w:pPr>
      <w:r>
        <w:rPr>
          <w:rFonts w:ascii="方正仿宋_GBK" w:hAnsi="方正仿宋_GBK" w:eastAsia="方正仿宋_GBK" w:cs="方正仿宋_GBK"/>
          <w:sz w:val="28"/>
        </w:rPr>
        <w:t xml:space="preserve"> </w:t>
      </w:r>
    </w:p>
    <w:p w14:paraId="33671903">
      <w:pPr>
        <w:spacing w:before="0" w:after="0"/>
        <w:ind w:firstLine="560"/>
        <w:jc w:val="left"/>
        <w:outlineLvl w:val="3"/>
      </w:pPr>
      <w:r>
        <w:rPr>
          <w:rFonts w:ascii="方正仿宋_GBK" w:hAnsi="方正仿宋_GBK" w:eastAsia="方正仿宋_GBK" w:cs="方正仿宋_GBK"/>
          <w:sz w:val="28"/>
        </w:rPr>
        <w:t>6.2025年度天津市城市管理委员会政务公开水平提升咨询服务项目绩效目标表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1FF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A10019">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12D87245">
            <w:pPr>
              <w:pStyle w:val="13"/>
            </w:pPr>
            <w:r>
              <w:t>单位：万元</w:t>
            </w:r>
          </w:p>
        </w:tc>
      </w:tr>
      <w:tr w14:paraId="65214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1C500">
            <w:pPr>
              <w:pStyle w:val="16"/>
            </w:pPr>
            <w:r>
              <w:t>项目名称</w:t>
            </w:r>
          </w:p>
        </w:tc>
        <w:tc>
          <w:tcPr>
            <w:tcW w:w="8589" w:type="dxa"/>
            <w:gridSpan w:val="6"/>
            <w:vAlign w:val="center"/>
          </w:tcPr>
          <w:p w14:paraId="05C62ABE">
            <w:pPr>
              <w:pStyle w:val="15"/>
            </w:pPr>
            <w:r>
              <w:t>2025年度天津市城市管理委员会政务公开水平提升咨询服务项目</w:t>
            </w:r>
          </w:p>
        </w:tc>
      </w:tr>
      <w:tr w14:paraId="2040D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FAFDB">
            <w:pPr>
              <w:pStyle w:val="16"/>
            </w:pPr>
            <w:r>
              <w:t>预算规模及资金用途</w:t>
            </w:r>
          </w:p>
        </w:tc>
        <w:tc>
          <w:tcPr>
            <w:tcW w:w="1276" w:type="dxa"/>
            <w:vAlign w:val="center"/>
          </w:tcPr>
          <w:p w14:paraId="4EB74CCE">
            <w:pPr>
              <w:pStyle w:val="16"/>
            </w:pPr>
            <w:r>
              <w:t>预算数</w:t>
            </w:r>
          </w:p>
        </w:tc>
        <w:tc>
          <w:tcPr>
            <w:tcW w:w="1332" w:type="dxa"/>
            <w:vAlign w:val="center"/>
          </w:tcPr>
          <w:p w14:paraId="7B9BAB4F">
            <w:pPr>
              <w:pStyle w:val="15"/>
            </w:pPr>
            <w:r>
              <w:t>7.00</w:t>
            </w:r>
          </w:p>
        </w:tc>
        <w:tc>
          <w:tcPr>
            <w:tcW w:w="1587" w:type="dxa"/>
            <w:vAlign w:val="center"/>
          </w:tcPr>
          <w:p w14:paraId="2D1208DB">
            <w:pPr>
              <w:pStyle w:val="16"/>
            </w:pPr>
            <w:r>
              <w:t>其中：财政    资金</w:t>
            </w:r>
          </w:p>
        </w:tc>
        <w:tc>
          <w:tcPr>
            <w:tcW w:w="1843" w:type="dxa"/>
            <w:vAlign w:val="center"/>
          </w:tcPr>
          <w:p w14:paraId="2787BA5D">
            <w:pPr>
              <w:pStyle w:val="15"/>
            </w:pPr>
            <w:r>
              <w:t>7.00</w:t>
            </w:r>
          </w:p>
        </w:tc>
        <w:tc>
          <w:tcPr>
            <w:tcW w:w="1276" w:type="dxa"/>
            <w:vAlign w:val="center"/>
          </w:tcPr>
          <w:p w14:paraId="3DC4FC57">
            <w:pPr>
              <w:pStyle w:val="16"/>
            </w:pPr>
            <w:r>
              <w:t>其他资金</w:t>
            </w:r>
          </w:p>
        </w:tc>
        <w:tc>
          <w:tcPr>
            <w:tcW w:w="1276" w:type="dxa"/>
            <w:vAlign w:val="center"/>
          </w:tcPr>
          <w:p w14:paraId="7D831AF1">
            <w:pPr>
              <w:pStyle w:val="15"/>
            </w:pPr>
            <w:r>
              <w:t xml:space="preserve"> </w:t>
            </w:r>
          </w:p>
        </w:tc>
      </w:tr>
      <w:tr w14:paraId="1DB18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C82F9"/>
        </w:tc>
        <w:tc>
          <w:tcPr>
            <w:tcW w:w="8589" w:type="dxa"/>
            <w:gridSpan w:val="6"/>
            <w:vAlign w:val="center"/>
          </w:tcPr>
          <w:p w14:paraId="17FC165A">
            <w:pPr>
              <w:pStyle w:val="15"/>
            </w:pPr>
            <w:r>
              <w:t>政务公开平台综合提升改造</w:t>
            </w:r>
          </w:p>
        </w:tc>
      </w:tr>
      <w:tr w14:paraId="42758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6D729">
            <w:pPr>
              <w:pStyle w:val="16"/>
            </w:pPr>
            <w:r>
              <w:t>绩效目标</w:t>
            </w:r>
          </w:p>
        </w:tc>
        <w:tc>
          <w:tcPr>
            <w:tcW w:w="8589" w:type="dxa"/>
            <w:gridSpan w:val="6"/>
            <w:vAlign w:val="center"/>
          </w:tcPr>
          <w:p w14:paraId="0A6BB4C8">
            <w:pPr>
              <w:pStyle w:val="15"/>
            </w:pPr>
            <w:r>
              <w:t>1.通过对我委门户网站政务公开平台进行综合提升改造，统筹优化门户网站服务功能，建立政务公开效果监测体系，持续提升政务公开水平工作。</w:t>
            </w:r>
          </w:p>
        </w:tc>
      </w:tr>
    </w:tbl>
    <w:p w14:paraId="2E5FCB9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031B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FBA1F">
            <w:pPr>
              <w:pStyle w:val="16"/>
            </w:pPr>
            <w:r>
              <w:t>一级指标</w:t>
            </w:r>
          </w:p>
        </w:tc>
        <w:tc>
          <w:tcPr>
            <w:tcW w:w="1276" w:type="dxa"/>
            <w:vAlign w:val="center"/>
          </w:tcPr>
          <w:p w14:paraId="1C937B15">
            <w:pPr>
              <w:pStyle w:val="16"/>
            </w:pPr>
            <w:r>
              <w:t>二级指标</w:t>
            </w:r>
          </w:p>
        </w:tc>
        <w:tc>
          <w:tcPr>
            <w:tcW w:w="1332" w:type="dxa"/>
            <w:vAlign w:val="center"/>
          </w:tcPr>
          <w:p w14:paraId="17007F5C">
            <w:pPr>
              <w:pStyle w:val="16"/>
            </w:pPr>
            <w:r>
              <w:t>三级指标</w:t>
            </w:r>
          </w:p>
        </w:tc>
        <w:tc>
          <w:tcPr>
            <w:tcW w:w="3430" w:type="dxa"/>
            <w:vAlign w:val="center"/>
          </w:tcPr>
          <w:p w14:paraId="382BEC42">
            <w:pPr>
              <w:pStyle w:val="16"/>
            </w:pPr>
            <w:r>
              <w:t>绩效指标描述</w:t>
            </w:r>
          </w:p>
        </w:tc>
        <w:tc>
          <w:tcPr>
            <w:tcW w:w="2551" w:type="dxa"/>
            <w:vAlign w:val="center"/>
          </w:tcPr>
          <w:p w14:paraId="397A6F88">
            <w:pPr>
              <w:pStyle w:val="16"/>
            </w:pPr>
            <w:r>
              <w:t>指标值</w:t>
            </w:r>
          </w:p>
        </w:tc>
      </w:tr>
      <w:tr w14:paraId="32FF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497B4">
            <w:pPr>
              <w:pStyle w:val="17"/>
            </w:pPr>
            <w:r>
              <w:t>产出指标</w:t>
            </w:r>
          </w:p>
        </w:tc>
        <w:tc>
          <w:tcPr>
            <w:tcW w:w="1276" w:type="dxa"/>
            <w:vAlign w:val="center"/>
          </w:tcPr>
          <w:p w14:paraId="0E10CEF2">
            <w:pPr>
              <w:pStyle w:val="15"/>
            </w:pPr>
            <w:r>
              <w:t>数量指标</w:t>
            </w:r>
          </w:p>
        </w:tc>
        <w:tc>
          <w:tcPr>
            <w:tcW w:w="1332" w:type="dxa"/>
            <w:vAlign w:val="center"/>
          </w:tcPr>
          <w:p w14:paraId="0B221D00">
            <w:pPr>
              <w:pStyle w:val="15"/>
            </w:pPr>
            <w:r>
              <w:t>完成监测服务次数</w:t>
            </w:r>
          </w:p>
        </w:tc>
        <w:tc>
          <w:tcPr>
            <w:tcW w:w="3430" w:type="dxa"/>
            <w:vAlign w:val="center"/>
          </w:tcPr>
          <w:p w14:paraId="14AE2FFA">
            <w:pPr>
              <w:pStyle w:val="15"/>
            </w:pPr>
            <w:r>
              <w:t>反映年度完成网站内容监测次数</w:t>
            </w:r>
          </w:p>
        </w:tc>
        <w:tc>
          <w:tcPr>
            <w:tcW w:w="2551" w:type="dxa"/>
            <w:vAlign w:val="center"/>
          </w:tcPr>
          <w:p w14:paraId="041E2F74">
            <w:pPr>
              <w:pStyle w:val="15"/>
            </w:pPr>
            <w:r>
              <w:t>≥4次</w:t>
            </w:r>
          </w:p>
        </w:tc>
      </w:tr>
      <w:tr w14:paraId="3EF7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F040D"/>
        </w:tc>
        <w:tc>
          <w:tcPr>
            <w:tcW w:w="1276" w:type="dxa"/>
            <w:vAlign w:val="center"/>
          </w:tcPr>
          <w:p w14:paraId="23530779">
            <w:pPr>
              <w:pStyle w:val="15"/>
            </w:pPr>
            <w:r>
              <w:t>质量指标</w:t>
            </w:r>
          </w:p>
        </w:tc>
        <w:tc>
          <w:tcPr>
            <w:tcW w:w="1332" w:type="dxa"/>
            <w:vAlign w:val="center"/>
          </w:tcPr>
          <w:p w14:paraId="03667B7E">
            <w:pPr>
              <w:pStyle w:val="15"/>
            </w:pPr>
            <w:r>
              <w:t>完成绩效考评指标</w:t>
            </w:r>
          </w:p>
        </w:tc>
        <w:tc>
          <w:tcPr>
            <w:tcW w:w="3430" w:type="dxa"/>
            <w:vAlign w:val="center"/>
          </w:tcPr>
          <w:p w14:paraId="215F8463">
            <w:pPr>
              <w:pStyle w:val="15"/>
            </w:pPr>
            <w:r>
              <w:t>反映政务公开平台考核指标达标率</w:t>
            </w:r>
          </w:p>
        </w:tc>
        <w:tc>
          <w:tcPr>
            <w:tcW w:w="2551" w:type="dxa"/>
            <w:vAlign w:val="center"/>
          </w:tcPr>
          <w:p w14:paraId="005F9990">
            <w:pPr>
              <w:pStyle w:val="15"/>
            </w:pPr>
            <w:r>
              <w:t>100百分比</w:t>
            </w:r>
          </w:p>
        </w:tc>
      </w:tr>
      <w:tr w14:paraId="070F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643FD"/>
        </w:tc>
        <w:tc>
          <w:tcPr>
            <w:tcW w:w="1276" w:type="dxa"/>
            <w:vAlign w:val="center"/>
          </w:tcPr>
          <w:p w14:paraId="45850B10">
            <w:pPr>
              <w:pStyle w:val="15"/>
            </w:pPr>
            <w:r>
              <w:t>时效指标</w:t>
            </w:r>
          </w:p>
        </w:tc>
        <w:tc>
          <w:tcPr>
            <w:tcW w:w="1332" w:type="dxa"/>
            <w:vAlign w:val="center"/>
          </w:tcPr>
          <w:p w14:paraId="43857664">
            <w:pPr>
              <w:pStyle w:val="15"/>
            </w:pPr>
            <w:r>
              <w:t>项目完成及时率</w:t>
            </w:r>
          </w:p>
        </w:tc>
        <w:tc>
          <w:tcPr>
            <w:tcW w:w="3430" w:type="dxa"/>
            <w:vAlign w:val="center"/>
          </w:tcPr>
          <w:p w14:paraId="63284B54">
            <w:pPr>
              <w:pStyle w:val="15"/>
            </w:pPr>
            <w:r>
              <w:t>反映项目完成的及时程度和效率情况</w:t>
            </w:r>
          </w:p>
        </w:tc>
        <w:tc>
          <w:tcPr>
            <w:tcW w:w="2551" w:type="dxa"/>
            <w:vAlign w:val="center"/>
          </w:tcPr>
          <w:p w14:paraId="675DCCAB">
            <w:pPr>
              <w:pStyle w:val="15"/>
            </w:pPr>
            <w:r>
              <w:t>100百分比</w:t>
            </w:r>
          </w:p>
        </w:tc>
      </w:tr>
      <w:tr w14:paraId="7C9B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F369C"/>
        </w:tc>
        <w:tc>
          <w:tcPr>
            <w:tcW w:w="1276" w:type="dxa"/>
            <w:vAlign w:val="center"/>
          </w:tcPr>
          <w:p w14:paraId="627B8A52">
            <w:pPr>
              <w:pStyle w:val="15"/>
            </w:pPr>
            <w:r>
              <w:t>成本指标</w:t>
            </w:r>
          </w:p>
        </w:tc>
        <w:tc>
          <w:tcPr>
            <w:tcW w:w="1332" w:type="dxa"/>
            <w:vAlign w:val="center"/>
          </w:tcPr>
          <w:p w14:paraId="6A610FC5">
            <w:pPr>
              <w:pStyle w:val="15"/>
            </w:pPr>
            <w:r>
              <w:t>2025年度项目预算成本</w:t>
            </w:r>
          </w:p>
        </w:tc>
        <w:tc>
          <w:tcPr>
            <w:tcW w:w="3430" w:type="dxa"/>
            <w:vAlign w:val="center"/>
          </w:tcPr>
          <w:p w14:paraId="31269E2B">
            <w:pPr>
              <w:pStyle w:val="15"/>
            </w:pPr>
            <w:r>
              <w:t>反映项目总体成本</w:t>
            </w:r>
          </w:p>
        </w:tc>
        <w:tc>
          <w:tcPr>
            <w:tcW w:w="2551" w:type="dxa"/>
            <w:vAlign w:val="center"/>
          </w:tcPr>
          <w:p w14:paraId="578F7EFF">
            <w:pPr>
              <w:pStyle w:val="15"/>
            </w:pPr>
            <w:r>
              <w:t>≤7万元</w:t>
            </w:r>
          </w:p>
        </w:tc>
      </w:tr>
      <w:tr w14:paraId="43B2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CCAD5">
            <w:pPr>
              <w:pStyle w:val="17"/>
            </w:pPr>
            <w:r>
              <w:t>效益指标</w:t>
            </w:r>
          </w:p>
        </w:tc>
        <w:tc>
          <w:tcPr>
            <w:tcW w:w="1276" w:type="dxa"/>
            <w:vAlign w:val="center"/>
          </w:tcPr>
          <w:p w14:paraId="632C6D49">
            <w:pPr>
              <w:pStyle w:val="15"/>
            </w:pPr>
            <w:r>
              <w:t>经济效益指标</w:t>
            </w:r>
          </w:p>
        </w:tc>
        <w:tc>
          <w:tcPr>
            <w:tcW w:w="1332" w:type="dxa"/>
            <w:vAlign w:val="center"/>
          </w:tcPr>
          <w:p w14:paraId="2661F3B2">
            <w:pPr>
              <w:pStyle w:val="15"/>
            </w:pPr>
            <w:r>
              <w:t>降低我委政务公开的错误率</w:t>
            </w:r>
          </w:p>
        </w:tc>
        <w:tc>
          <w:tcPr>
            <w:tcW w:w="3430" w:type="dxa"/>
            <w:vAlign w:val="center"/>
          </w:tcPr>
          <w:p w14:paraId="33C5F7B2">
            <w:pPr>
              <w:pStyle w:val="15"/>
            </w:pPr>
            <w:r>
              <w:t>通过项目的实施对降低政务公开错误率的改善或影响程度</w:t>
            </w:r>
          </w:p>
        </w:tc>
        <w:tc>
          <w:tcPr>
            <w:tcW w:w="2551" w:type="dxa"/>
            <w:vAlign w:val="center"/>
          </w:tcPr>
          <w:p w14:paraId="6B0D720E">
            <w:pPr>
              <w:pStyle w:val="15"/>
            </w:pPr>
            <w:r>
              <w:t>明显改善</w:t>
            </w:r>
          </w:p>
        </w:tc>
      </w:tr>
      <w:tr w14:paraId="78C7E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58F7A">
            <w:pPr>
              <w:pStyle w:val="17"/>
            </w:pPr>
            <w:r>
              <w:t>满意度指标</w:t>
            </w:r>
          </w:p>
        </w:tc>
        <w:tc>
          <w:tcPr>
            <w:tcW w:w="1276" w:type="dxa"/>
            <w:vAlign w:val="center"/>
          </w:tcPr>
          <w:p w14:paraId="02729B45">
            <w:pPr>
              <w:pStyle w:val="15"/>
            </w:pPr>
            <w:r>
              <w:t>服务对象满意度指标</w:t>
            </w:r>
          </w:p>
        </w:tc>
        <w:tc>
          <w:tcPr>
            <w:tcW w:w="1332" w:type="dxa"/>
            <w:vAlign w:val="center"/>
          </w:tcPr>
          <w:p w14:paraId="4F067EC8">
            <w:pPr>
              <w:pStyle w:val="15"/>
            </w:pPr>
            <w:r>
              <w:t>服务对象满意度</w:t>
            </w:r>
          </w:p>
        </w:tc>
        <w:tc>
          <w:tcPr>
            <w:tcW w:w="3430" w:type="dxa"/>
            <w:vAlign w:val="center"/>
          </w:tcPr>
          <w:p w14:paraId="4D6E9326">
            <w:pPr>
              <w:pStyle w:val="15"/>
            </w:pPr>
            <w:r>
              <w:t>反映服务对象对相关产出及其影响的认可程度</w:t>
            </w:r>
          </w:p>
        </w:tc>
        <w:tc>
          <w:tcPr>
            <w:tcW w:w="2551" w:type="dxa"/>
            <w:vAlign w:val="center"/>
          </w:tcPr>
          <w:p w14:paraId="15240764">
            <w:pPr>
              <w:pStyle w:val="15"/>
            </w:pPr>
            <w:r>
              <w:t>≥95百分比</w:t>
            </w:r>
          </w:p>
        </w:tc>
      </w:tr>
    </w:tbl>
    <w:p w14:paraId="5541F8DD">
      <w:pPr>
        <w:sectPr>
          <w:pgSz w:w="11900" w:h="16840"/>
          <w:pgMar w:top="1984" w:right="1304" w:bottom="1134" w:left="1304" w:header="720" w:footer="720" w:gutter="0"/>
          <w:cols w:space="720" w:num="1"/>
        </w:sectPr>
      </w:pPr>
    </w:p>
    <w:p w14:paraId="5762CCA4">
      <w:pPr>
        <w:spacing w:before="0" w:after="0" w:line="240" w:lineRule="auto"/>
        <w:ind w:firstLine="0"/>
        <w:jc w:val="center"/>
        <w:outlineLvl w:val="9"/>
      </w:pPr>
      <w:r>
        <w:rPr>
          <w:rFonts w:ascii="方正仿宋_GBK" w:hAnsi="方正仿宋_GBK" w:eastAsia="方正仿宋_GBK" w:cs="方正仿宋_GBK"/>
          <w:sz w:val="28"/>
        </w:rPr>
        <w:t xml:space="preserve"> </w:t>
      </w:r>
    </w:p>
    <w:p w14:paraId="6AFA3C26">
      <w:pPr>
        <w:spacing w:before="0" w:after="0"/>
        <w:ind w:firstLine="560"/>
        <w:jc w:val="left"/>
        <w:outlineLvl w:val="3"/>
      </w:pPr>
      <w:r>
        <w:rPr>
          <w:rFonts w:ascii="方正仿宋_GBK" w:hAnsi="方正仿宋_GBK" w:eastAsia="方正仿宋_GBK" w:cs="方正仿宋_GBK"/>
          <w:sz w:val="28"/>
        </w:rPr>
        <w:t>7.2025年度项目评审费绩效目标表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754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643848D">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3341D70D">
            <w:pPr>
              <w:pStyle w:val="13"/>
            </w:pPr>
            <w:r>
              <w:t>单位：万元</w:t>
            </w:r>
          </w:p>
        </w:tc>
      </w:tr>
      <w:tr w14:paraId="06905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FB679">
            <w:pPr>
              <w:pStyle w:val="16"/>
            </w:pPr>
            <w:r>
              <w:t>项目名称</w:t>
            </w:r>
          </w:p>
        </w:tc>
        <w:tc>
          <w:tcPr>
            <w:tcW w:w="8589" w:type="dxa"/>
            <w:gridSpan w:val="6"/>
            <w:vAlign w:val="center"/>
          </w:tcPr>
          <w:p w14:paraId="16187FD7">
            <w:pPr>
              <w:pStyle w:val="15"/>
            </w:pPr>
            <w:r>
              <w:t>2025年度项目评审费</w:t>
            </w:r>
          </w:p>
        </w:tc>
      </w:tr>
      <w:tr w14:paraId="0A28C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04661">
            <w:pPr>
              <w:pStyle w:val="16"/>
            </w:pPr>
            <w:r>
              <w:t>预算规模及资金用途</w:t>
            </w:r>
          </w:p>
        </w:tc>
        <w:tc>
          <w:tcPr>
            <w:tcW w:w="1276" w:type="dxa"/>
            <w:vAlign w:val="center"/>
          </w:tcPr>
          <w:p w14:paraId="4F484844">
            <w:pPr>
              <w:pStyle w:val="16"/>
            </w:pPr>
            <w:r>
              <w:t>预算数</w:t>
            </w:r>
          </w:p>
        </w:tc>
        <w:tc>
          <w:tcPr>
            <w:tcW w:w="1332" w:type="dxa"/>
            <w:vAlign w:val="center"/>
          </w:tcPr>
          <w:p w14:paraId="28025333">
            <w:pPr>
              <w:pStyle w:val="15"/>
            </w:pPr>
            <w:r>
              <w:t>300.00</w:t>
            </w:r>
          </w:p>
        </w:tc>
        <w:tc>
          <w:tcPr>
            <w:tcW w:w="1587" w:type="dxa"/>
            <w:vAlign w:val="center"/>
          </w:tcPr>
          <w:p w14:paraId="53619D90">
            <w:pPr>
              <w:pStyle w:val="16"/>
            </w:pPr>
            <w:r>
              <w:t>其中：财政    资金</w:t>
            </w:r>
          </w:p>
        </w:tc>
        <w:tc>
          <w:tcPr>
            <w:tcW w:w="1843" w:type="dxa"/>
            <w:vAlign w:val="center"/>
          </w:tcPr>
          <w:p w14:paraId="7CCC5462">
            <w:pPr>
              <w:pStyle w:val="15"/>
            </w:pPr>
            <w:r>
              <w:t>300.00</w:t>
            </w:r>
          </w:p>
        </w:tc>
        <w:tc>
          <w:tcPr>
            <w:tcW w:w="1276" w:type="dxa"/>
            <w:vAlign w:val="center"/>
          </w:tcPr>
          <w:p w14:paraId="2CD76A10">
            <w:pPr>
              <w:pStyle w:val="16"/>
            </w:pPr>
            <w:r>
              <w:t>其他资金</w:t>
            </w:r>
          </w:p>
        </w:tc>
        <w:tc>
          <w:tcPr>
            <w:tcW w:w="1276" w:type="dxa"/>
            <w:vAlign w:val="center"/>
          </w:tcPr>
          <w:p w14:paraId="6598B530">
            <w:pPr>
              <w:pStyle w:val="15"/>
            </w:pPr>
            <w:r>
              <w:t xml:space="preserve"> </w:t>
            </w:r>
          </w:p>
        </w:tc>
      </w:tr>
      <w:tr w14:paraId="78DDA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DA5CE"/>
        </w:tc>
        <w:tc>
          <w:tcPr>
            <w:tcW w:w="8589" w:type="dxa"/>
            <w:gridSpan w:val="6"/>
            <w:vAlign w:val="center"/>
          </w:tcPr>
          <w:p w14:paraId="63B377A3">
            <w:pPr>
              <w:pStyle w:val="15"/>
            </w:pPr>
            <w:r>
              <w:t>对委属单位部分基建项目竣工财务决算审核批复等工作进行的购买服务。</w:t>
            </w:r>
            <w:r>
              <w:tab/>
            </w:r>
            <w:r>
              <w:tab/>
            </w:r>
            <w:r>
              <w:tab/>
            </w:r>
            <w:r>
              <w:tab/>
            </w:r>
          </w:p>
          <w:p w14:paraId="3F2B2911">
            <w:pPr>
              <w:pStyle w:val="15"/>
            </w:pPr>
          </w:p>
        </w:tc>
      </w:tr>
      <w:tr w14:paraId="0553E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D378B">
            <w:pPr>
              <w:pStyle w:val="16"/>
            </w:pPr>
            <w:r>
              <w:t>绩效目标</w:t>
            </w:r>
          </w:p>
        </w:tc>
        <w:tc>
          <w:tcPr>
            <w:tcW w:w="8589" w:type="dxa"/>
            <w:gridSpan w:val="6"/>
            <w:vAlign w:val="center"/>
          </w:tcPr>
          <w:p w14:paraId="4CEE2F80">
            <w:pPr>
              <w:pStyle w:val="15"/>
            </w:pPr>
            <w:r>
              <w:t>1.完成对委属单位部分基建项目竣工财务决算审核批复工作，有效提高委系统基建项目管理水平。</w:t>
            </w:r>
          </w:p>
        </w:tc>
      </w:tr>
    </w:tbl>
    <w:p w14:paraId="4DF1BA8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9BA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FEDC5">
            <w:pPr>
              <w:pStyle w:val="16"/>
            </w:pPr>
            <w:r>
              <w:t>一级指标</w:t>
            </w:r>
          </w:p>
        </w:tc>
        <w:tc>
          <w:tcPr>
            <w:tcW w:w="1276" w:type="dxa"/>
            <w:vAlign w:val="center"/>
          </w:tcPr>
          <w:p w14:paraId="4072E2EE">
            <w:pPr>
              <w:pStyle w:val="16"/>
            </w:pPr>
            <w:r>
              <w:t>二级指标</w:t>
            </w:r>
          </w:p>
        </w:tc>
        <w:tc>
          <w:tcPr>
            <w:tcW w:w="1332" w:type="dxa"/>
            <w:vAlign w:val="center"/>
          </w:tcPr>
          <w:p w14:paraId="556D6D97">
            <w:pPr>
              <w:pStyle w:val="16"/>
            </w:pPr>
            <w:r>
              <w:t>三级指标</w:t>
            </w:r>
          </w:p>
        </w:tc>
        <w:tc>
          <w:tcPr>
            <w:tcW w:w="3430" w:type="dxa"/>
            <w:vAlign w:val="center"/>
          </w:tcPr>
          <w:p w14:paraId="0884F839">
            <w:pPr>
              <w:pStyle w:val="16"/>
            </w:pPr>
            <w:r>
              <w:t>绩效指标描述</w:t>
            </w:r>
          </w:p>
        </w:tc>
        <w:tc>
          <w:tcPr>
            <w:tcW w:w="2551" w:type="dxa"/>
            <w:vAlign w:val="center"/>
          </w:tcPr>
          <w:p w14:paraId="6FE91992">
            <w:pPr>
              <w:pStyle w:val="16"/>
            </w:pPr>
            <w:r>
              <w:t>指标值</w:t>
            </w:r>
          </w:p>
        </w:tc>
      </w:tr>
      <w:tr w14:paraId="60709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E2F7F">
            <w:pPr>
              <w:pStyle w:val="17"/>
            </w:pPr>
            <w:r>
              <w:t>产出指标</w:t>
            </w:r>
          </w:p>
        </w:tc>
        <w:tc>
          <w:tcPr>
            <w:tcW w:w="1276" w:type="dxa"/>
            <w:vAlign w:val="center"/>
          </w:tcPr>
          <w:p w14:paraId="12958A3A">
            <w:pPr>
              <w:pStyle w:val="15"/>
            </w:pPr>
            <w:r>
              <w:t>数量指标</w:t>
            </w:r>
          </w:p>
        </w:tc>
        <w:tc>
          <w:tcPr>
            <w:tcW w:w="1332" w:type="dxa"/>
            <w:vAlign w:val="center"/>
          </w:tcPr>
          <w:p w14:paraId="114414D6">
            <w:pPr>
              <w:pStyle w:val="15"/>
            </w:pPr>
            <w:r>
              <w:t>完成评审评价评估项目数量</w:t>
            </w:r>
          </w:p>
        </w:tc>
        <w:tc>
          <w:tcPr>
            <w:tcW w:w="3430" w:type="dxa"/>
            <w:vAlign w:val="center"/>
          </w:tcPr>
          <w:p w14:paraId="0AA4A0FB">
            <w:pPr>
              <w:pStyle w:val="15"/>
            </w:pPr>
            <w:r>
              <w:t>反映完成评审评价评估项目数量情况</w:t>
            </w:r>
          </w:p>
        </w:tc>
        <w:tc>
          <w:tcPr>
            <w:tcW w:w="2551" w:type="dxa"/>
            <w:vAlign w:val="center"/>
          </w:tcPr>
          <w:p w14:paraId="4DD8698E">
            <w:pPr>
              <w:pStyle w:val="15"/>
            </w:pPr>
            <w:r>
              <w:t>≥5个</w:t>
            </w:r>
          </w:p>
        </w:tc>
      </w:tr>
      <w:tr w14:paraId="67B2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0952A"/>
        </w:tc>
        <w:tc>
          <w:tcPr>
            <w:tcW w:w="1276" w:type="dxa"/>
            <w:vAlign w:val="center"/>
          </w:tcPr>
          <w:p w14:paraId="25A068F9">
            <w:pPr>
              <w:pStyle w:val="15"/>
            </w:pPr>
            <w:r>
              <w:t>质量指标</w:t>
            </w:r>
          </w:p>
        </w:tc>
        <w:tc>
          <w:tcPr>
            <w:tcW w:w="1332" w:type="dxa"/>
            <w:vAlign w:val="center"/>
          </w:tcPr>
          <w:p w14:paraId="7CAC0930">
            <w:pPr>
              <w:pStyle w:val="15"/>
            </w:pPr>
            <w:r>
              <w:t>评审评价评估报告质量合格率</w:t>
            </w:r>
          </w:p>
        </w:tc>
        <w:tc>
          <w:tcPr>
            <w:tcW w:w="3430" w:type="dxa"/>
            <w:vAlign w:val="center"/>
          </w:tcPr>
          <w:p w14:paraId="136ED8CC">
            <w:pPr>
              <w:pStyle w:val="15"/>
            </w:pPr>
            <w:r>
              <w:t>反映完成评审评价评估报告质量情况，报告质量合格份数与报告总数的比值</w:t>
            </w:r>
          </w:p>
        </w:tc>
        <w:tc>
          <w:tcPr>
            <w:tcW w:w="2551" w:type="dxa"/>
            <w:vAlign w:val="center"/>
          </w:tcPr>
          <w:p w14:paraId="05A5059D">
            <w:pPr>
              <w:pStyle w:val="15"/>
            </w:pPr>
            <w:r>
              <w:t>≥95%</w:t>
            </w:r>
          </w:p>
        </w:tc>
      </w:tr>
      <w:tr w14:paraId="08AAD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F637B"/>
        </w:tc>
        <w:tc>
          <w:tcPr>
            <w:tcW w:w="1276" w:type="dxa"/>
            <w:vAlign w:val="center"/>
          </w:tcPr>
          <w:p w14:paraId="3AE8497B">
            <w:pPr>
              <w:pStyle w:val="15"/>
            </w:pPr>
            <w:r>
              <w:t>时效指标</w:t>
            </w:r>
          </w:p>
        </w:tc>
        <w:tc>
          <w:tcPr>
            <w:tcW w:w="1332" w:type="dxa"/>
            <w:vAlign w:val="center"/>
          </w:tcPr>
          <w:p w14:paraId="49299930">
            <w:pPr>
              <w:pStyle w:val="15"/>
            </w:pPr>
            <w:r>
              <w:t>项目完成及时性</w:t>
            </w:r>
          </w:p>
        </w:tc>
        <w:tc>
          <w:tcPr>
            <w:tcW w:w="3430" w:type="dxa"/>
            <w:vAlign w:val="center"/>
          </w:tcPr>
          <w:p w14:paraId="5B3A112F">
            <w:pPr>
              <w:pStyle w:val="15"/>
            </w:pPr>
            <w:r>
              <w:t>反映项目完成的及时程度和效率情况</w:t>
            </w:r>
          </w:p>
        </w:tc>
        <w:tc>
          <w:tcPr>
            <w:tcW w:w="2551" w:type="dxa"/>
            <w:vAlign w:val="center"/>
          </w:tcPr>
          <w:p w14:paraId="6335A3D8">
            <w:pPr>
              <w:pStyle w:val="15"/>
            </w:pPr>
            <w:r>
              <w:t>在2025年12底前全部完成</w:t>
            </w:r>
          </w:p>
        </w:tc>
      </w:tr>
      <w:tr w14:paraId="7F62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DA40F"/>
        </w:tc>
        <w:tc>
          <w:tcPr>
            <w:tcW w:w="1276" w:type="dxa"/>
            <w:vAlign w:val="center"/>
          </w:tcPr>
          <w:p w14:paraId="0B2D87AF">
            <w:pPr>
              <w:pStyle w:val="15"/>
            </w:pPr>
            <w:r>
              <w:t>成本指标</w:t>
            </w:r>
          </w:p>
        </w:tc>
        <w:tc>
          <w:tcPr>
            <w:tcW w:w="1332" w:type="dxa"/>
            <w:vAlign w:val="center"/>
          </w:tcPr>
          <w:p w14:paraId="326859E4">
            <w:pPr>
              <w:pStyle w:val="15"/>
            </w:pPr>
            <w:r>
              <w:t>财务审计、评审费</w:t>
            </w:r>
          </w:p>
        </w:tc>
        <w:tc>
          <w:tcPr>
            <w:tcW w:w="3430" w:type="dxa"/>
            <w:vAlign w:val="center"/>
          </w:tcPr>
          <w:p w14:paraId="311056BF">
            <w:pPr>
              <w:pStyle w:val="15"/>
            </w:pPr>
            <w:r>
              <w:t>反映项目财务审计成本</w:t>
            </w:r>
          </w:p>
        </w:tc>
        <w:tc>
          <w:tcPr>
            <w:tcW w:w="2551" w:type="dxa"/>
            <w:vAlign w:val="center"/>
          </w:tcPr>
          <w:p w14:paraId="46E96C79">
            <w:pPr>
              <w:pStyle w:val="15"/>
            </w:pPr>
            <w:r>
              <w:t>≤80万元</w:t>
            </w:r>
          </w:p>
        </w:tc>
      </w:tr>
      <w:tr w14:paraId="7BEF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D211E"/>
        </w:tc>
        <w:tc>
          <w:tcPr>
            <w:tcW w:w="1276" w:type="dxa"/>
            <w:vAlign w:val="center"/>
          </w:tcPr>
          <w:p w14:paraId="0667041B">
            <w:pPr>
              <w:pStyle w:val="15"/>
            </w:pPr>
            <w:r>
              <w:t>成本指标</w:t>
            </w:r>
          </w:p>
        </w:tc>
        <w:tc>
          <w:tcPr>
            <w:tcW w:w="1332" w:type="dxa"/>
            <w:vAlign w:val="center"/>
          </w:tcPr>
          <w:p w14:paraId="0F19D861">
            <w:pPr>
              <w:pStyle w:val="15"/>
            </w:pPr>
            <w:r>
              <w:t>项目计划评审、审计费</w:t>
            </w:r>
          </w:p>
        </w:tc>
        <w:tc>
          <w:tcPr>
            <w:tcW w:w="3430" w:type="dxa"/>
            <w:vAlign w:val="center"/>
          </w:tcPr>
          <w:p w14:paraId="34C46577">
            <w:pPr>
              <w:pStyle w:val="15"/>
            </w:pPr>
            <w:r>
              <w:t>反映项目计划评审、审计成本</w:t>
            </w:r>
          </w:p>
        </w:tc>
        <w:tc>
          <w:tcPr>
            <w:tcW w:w="2551" w:type="dxa"/>
            <w:vAlign w:val="center"/>
          </w:tcPr>
          <w:p w14:paraId="56CF5B94">
            <w:pPr>
              <w:pStyle w:val="15"/>
            </w:pPr>
            <w:r>
              <w:t>≤191万元</w:t>
            </w:r>
          </w:p>
        </w:tc>
      </w:tr>
      <w:tr w14:paraId="57F1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1A2E0"/>
        </w:tc>
        <w:tc>
          <w:tcPr>
            <w:tcW w:w="1276" w:type="dxa"/>
            <w:vAlign w:val="center"/>
          </w:tcPr>
          <w:p w14:paraId="6F026094">
            <w:pPr>
              <w:pStyle w:val="15"/>
            </w:pPr>
            <w:r>
              <w:t>成本指标</w:t>
            </w:r>
          </w:p>
        </w:tc>
        <w:tc>
          <w:tcPr>
            <w:tcW w:w="1332" w:type="dxa"/>
            <w:vAlign w:val="center"/>
          </w:tcPr>
          <w:p w14:paraId="4D6980A6">
            <w:pPr>
              <w:pStyle w:val="15"/>
            </w:pPr>
            <w:r>
              <w:t>项目审计</w:t>
            </w:r>
          </w:p>
        </w:tc>
        <w:tc>
          <w:tcPr>
            <w:tcW w:w="3430" w:type="dxa"/>
            <w:vAlign w:val="center"/>
          </w:tcPr>
          <w:p w14:paraId="7C866DC9">
            <w:pPr>
              <w:pStyle w:val="15"/>
            </w:pPr>
            <w:r>
              <w:t>反映审计成本</w:t>
            </w:r>
          </w:p>
        </w:tc>
        <w:tc>
          <w:tcPr>
            <w:tcW w:w="2551" w:type="dxa"/>
            <w:vAlign w:val="center"/>
          </w:tcPr>
          <w:p w14:paraId="17235CD0">
            <w:pPr>
              <w:pStyle w:val="15"/>
            </w:pPr>
            <w:r>
              <w:t>≤29万元</w:t>
            </w:r>
          </w:p>
        </w:tc>
      </w:tr>
      <w:tr w14:paraId="7C127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71985">
            <w:pPr>
              <w:pStyle w:val="17"/>
            </w:pPr>
            <w:r>
              <w:t>效益指标</w:t>
            </w:r>
          </w:p>
        </w:tc>
        <w:tc>
          <w:tcPr>
            <w:tcW w:w="1276" w:type="dxa"/>
            <w:vAlign w:val="center"/>
          </w:tcPr>
          <w:p w14:paraId="32720CBB">
            <w:pPr>
              <w:pStyle w:val="15"/>
            </w:pPr>
            <w:r>
              <w:t>社会效益指标</w:t>
            </w:r>
          </w:p>
        </w:tc>
        <w:tc>
          <w:tcPr>
            <w:tcW w:w="1332" w:type="dxa"/>
            <w:vAlign w:val="center"/>
          </w:tcPr>
          <w:p w14:paraId="31EE595D">
            <w:pPr>
              <w:pStyle w:val="15"/>
            </w:pPr>
            <w:r>
              <w:t>对提高行政运行效率及结果的影响程度</w:t>
            </w:r>
          </w:p>
        </w:tc>
        <w:tc>
          <w:tcPr>
            <w:tcW w:w="3430" w:type="dxa"/>
            <w:vAlign w:val="center"/>
          </w:tcPr>
          <w:p w14:paraId="7779F7F5">
            <w:pPr>
              <w:pStyle w:val="15"/>
            </w:pPr>
            <w:r>
              <w:t>通过对报告成果运用、提高行政运行效率及结果的影响程度</w:t>
            </w:r>
          </w:p>
        </w:tc>
        <w:tc>
          <w:tcPr>
            <w:tcW w:w="2551" w:type="dxa"/>
            <w:vAlign w:val="center"/>
          </w:tcPr>
          <w:p w14:paraId="20FDAD13">
            <w:pPr>
              <w:pStyle w:val="15"/>
            </w:pPr>
            <w:r>
              <w:t>保障</w:t>
            </w:r>
          </w:p>
        </w:tc>
      </w:tr>
      <w:tr w14:paraId="4423E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B99FA">
            <w:pPr>
              <w:pStyle w:val="17"/>
            </w:pPr>
            <w:r>
              <w:t>效益指标</w:t>
            </w:r>
          </w:p>
        </w:tc>
        <w:tc>
          <w:tcPr>
            <w:tcW w:w="1276" w:type="dxa"/>
            <w:vAlign w:val="center"/>
          </w:tcPr>
          <w:p w14:paraId="799C6250">
            <w:pPr>
              <w:pStyle w:val="15"/>
            </w:pPr>
            <w:r>
              <w:t>可持续影响指标</w:t>
            </w:r>
          </w:p>
        </w:tc>
        <w:tc>
          <w:tcPr>
            <w:tcW w:w="1332" w:type="dxa"/>
            <w:vAlign w:val="center"/>
          </w:tcPr>
          <w:p w14:paraId="6485E323">
            <w:pPr>
              <w:pStyle w:val="15"/>
            </w:pPr>
            <w:r>
              <w:t>通过评审评价评估报告运用为公共政策实施提供长期参考指导</w:t>
            </w:r>
          </w:p>
        </w:tc>
        <w:tc>
          <w:tcPr>
            <w:tcW w:w="3430" w:type="dxa"/>
            <w:vAlign w:val="center"/>
          </w:tcPr>
          <w:p w14:paraId="23E6439C">
            <w:pPr>
              <w:pStyle w:val="15"/>
            </w:pPr>
            <w:r>
              <w:t>通过评审评估评价报告运用为促进公共政策实施提供参考指标</w:t>
            </w:r>
          </w:p>
        </w:tc>
        <w:tc>
          <w:tcPr>
            <w:tcW w:w="2551" w:type="dxa"/>
            <w:vAlign w:val="center"/>
          </w:tcPr>
          <w:p w14:paraId="46958E99">
            <w:pPr>
              <w:pStyle w:val="15"/>
            </w:pPr>
            <w:r>
              <w:t>促进</w:t>
            </w:r>
          </w:p>
        </w:tc>
      </w:tr>
      <w:tr w14:paraId="0859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76B3D">
            <w:pPr>
              <w:pStyle w:val="17"/>
            </w:pPr>
            <w:r>
              <w:t>满意度指标</w:t>
            </w:r>
          </w:p>
        </w:tc>
        <w:tc>
          <w:tcPr>
            <w:tcW w:w="1276" w:type="dxa"/>
            <w:vAlign w:val="center"/>
          </w:tcPr>
          <w:p w14:paraId="71A7A77F">
            <w:pPr>
              <w:pStyle w:val="15"/>
            </w:pPr>
            <w:r>
              <w:t>服务对象满意度指标</w:t>
            </w:r>
          </w:p>
        </w:tc>
        <w:tc>
          <w:tcPr>
            <w:tcW w:w="1332" w:type="dxa"/>
            <w:vAlign w:val="center"/>
          </w:tcPr>
          <w:p w14:paraId="14D6EAB1">
            <w:pPr>
              <w:pStyle w:val="15"/>
            </w:pPr>
            <w:r>
              <w:t>服务对象满意度</w:t>
            </w:r>
          </w:p>
        </w:tc>
        <w:tc>
          <w:tcPr>
            <w:tcW w:w="3430" w:type="dxa"/>
            <w:vAlign w:val="center"/>
          </w:tcPr>
          <w:p w14:paraId="1ED9E109">
            <w:pPr>
              <w:pStyle w:val="15"/>
            </w:pPr>
            <w:r>
              <w:t>反映服务对象或项目受益人对相关产出及其影响的认可程度</w:t>
            </w:r>
          </w:p>
        </w:tc>
        <w:tc>
          <w:tcPr>
            <w:tcW w:w="2551" w:type="dxa"/>
            <w:vAlign w:val="center"/>
          </w:tcPr>
          <w:p w14:paraId="0D144EC9">
            <w:pPr>
              <w:pStyle w:val="15"/>
            </w:pPr>
            <w:r>
              <w:t>≥90%</w:t>
            </w:r>
          </w:p>
        </w:tc>
      </w:tr>
    </w:tbl>
    <w:p w14:paraId="6E4F7E57">
      <w:pPr>
        <w:sectPr>
          <w:pgSz w:w="11900" w:h="16840"/>
          <w:pgMar w:top="1984" w:right="1304" w:bottom="1134" w:left="1304" w:header="720" w:footer="720" w:gutter="0"/>
          <w:cols w:space="720" w:num="1"/>
        </w:sectPr>
      </w:pPr>
    </w:p>
    <w:p w14:paraId="3BC80033">
      <w:pPr>
        <w:spacing w:before="0" w:after="0" w:line="240" w:lineRule="auto"/>
        <w:ind w:firstLine="0"/>
        <w:jc w:val="center"/>
        <w:outlineLvl w:val="9"/>
      </w:pPr>
      <w:r>
        <w:rPr>
          <w:rFonts w:ascii="方正仿宋_GBK" w:hAnsi="方正仿宋_GBK" w:eastAsia="方正仿宋_GBK" w:cs="方正仿宋_GBK"/>
          <w:sz w:val="28"/>
        </w:rPr>
        <w:t xml:space="preserve"> </w:t>
      </w:r>
    </w:p>
    <w:p w14:paraId="7B2583E1">
      <w:pPr>
        <w:spacing w:before="0" w:after="0"/>
        <w:ind w:firstLine="560"/>
        <w:jc w:val="left"/>
        <w:outlineLvl w:val="3"/>
      </w:pPr>
      <w:r>
        <w:rPr>
          <w:rFonts w:ascii="方正仿宋_GBK" w:hAnsi="方正仿宋_GBK" w:eastAsia="方正仿宋_GBK" w:cs="方正仿宋_GBK"/>
          <w:sz w:val="28"/>
        </w:rPr>
        <w:t>8.2025年项目绩效评价绩效目标表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A82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0C79CDD">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40EB2617">
            <w:pPr>
              <w:pStyle w:val="13"/>
            </w:pPr>
            <w:r>
              <w:t>单位：万元</w:t>
            </w:r>
          </w:p>
        </w:tc>
      </w:tr>
      <w:tr w14:paraId="271B0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D6562">
            <w:pPr>
              <w:pStyle w:val="16"/>
            </w:pPr>
            <w:r>
              <w:t>项目名称</w:t>
            </w:r>
          </w:p>
        </w:tc>
        <w:tc>
          <w:tcPr>
            <w:tcW w:w="8589" w:type="dxa"/>
            <w:gridSpan w:val="6"/>
            <w:vAlign w:val="center"/>
          </w:tcPr>
          <w:p w14:paraId="08789D2B">
            <w:pPr>
              <w:pStyle w:val="15"/>
            </w:pPr>
            <w:r>
              <w:t>2025年项目绩效评价</w:t>
            </w:r>
          </w:p>
        </w:tc>
      </w:tr>
      <w:tr w14:paraId="6A274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1508C">
            <w:pPr>
              <w:pStyle w:val="16"/>
            </w:pPr>
            <w:r>
              <w:t>预算规模及资金用途</w:t>
            </w:r>
          </w:p>
        </w:tc>
        <w:tc>
          <w:tcPr>
            <w:tcW w:w="1276" w:type="dxa"/>
            <w:vAlign w:val="center"/>
          </w:tcPr>
          <w:p w14:paraId="5668DF6C">
            <w:pPr>
              <w:pStyle w:val="16"/>
            </w:pPr>
            <w:r>
              <w:t>预算数</w:t>
            </w:r>
          </w:p>
        </w:tc>
        <w:tc>
          <w:tcPr>
            <w:tcW w:w="1332" w:type="dxa"/>
            <w:vAlign w:val="center"/>
          </w:tcPr>
          <w:p w14:paraId="37DAC8A6">
            <w:pPr>
              <w:pStyle w:val="15"/>
            </w:pPr>
            <w:r>
              <w:t>50.00</w:t>
            </w:r>
          </w:p>
        </w:tc>
        <w:tc>
          <w:tcPr>
            <w:tcW w:w="1587" w:type="dxa"/>
            <w:vAlign w:val="center"/>
          </w:tcPr>
          <w:p w14:paraId="0C04E195">
            <w:pPr>
              <w:pStyle w:val="16"/>
            </w:pPr>
            <w:r>
              <w:t>其中：财政    资金</w:t>
            </w:r>
          </w:p>
        </w:tc>
        <w:tc>
          <w:tcPr>
            <w:tcW w:w="1843" w:type="dxa"/>
            <w:vAlign w:val="center"/>
          </w:tcPr>
          <w:p w14:paraId="3D3BBCAD">
            <w:pPr>
              <w:pStyle w:val="15"/>
            </w:pPr>
            <w:r>
              <w:t>50.00</w:t>
            </w:r>
          </w:p>
        </w:tc>
        <w:tc>
          <w:tcPr>
            <w:tcW w:w="1276" w:type="dxa"/>
            <w:vAlign w:val="center"/>
          </w:tcPr>
          <w:p w14:paraId="650AA222">
            <w:pPr>
              <w:pStyle w:val="16"/>
            </w:pPr>
            <w:r>
              <w:t>其他资金</w:t>
            </w:r>
          </w:p>
        </w:tc>
        <w:tc>
          <w:tcPr>
            <w:tcW w:w="1276" w:type="dxa"/>
            <w:vAlign w:val="center"/>
          </w:tcPr>
          <w:p w14:paraId="7CA8F797">
            <w:pPr>
              <w:pStyle w:val="15"/>
            </w:pPr>
            <w:r>
              <w:t xml:space="preserve"> </w:t>
            </w:r>
          </w:p>
        </w:tc>
      </w:tr>
      <w:tr w14:paraId="514B9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A98D4"/>
        </w:tc>
        <w:tc>
          <w:tcPr>
            <w:tcW w:w="8589" w:type="dxa"/>
            <w:gridSpan w:val="6"/>
            <w:vAlign w:val="center"/>
          </w:tcPr>
          <w:p w14:paraId="6EA3B742">
            <w:pPr>
              <w:pStyle w:val="15"/>
            </w:pPr>
            <w:r>
              <w:t>对全委各部门(单位)进行事前绩效评估、绩效目标审核、绩效评价；协助委开展项目绩效目标设定、事前绩效评估及绩效自评等绩效管理业务指导；全面考核预算绩效管理工作开展质量，分析问题及形成原因、提出改进措施或建议，包括开展预算绩效管理培训等相关工作相关费用。</w:t>
            </w:r>
          </w:p>
        </w:tc>
      </w:tr>
      <w:tr w14:paraId="7AFDC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E2DBD">
            <w:pPr>
              <w:pStyle w:val="16"/>
            </w:pPr>
            <w:r>
              <w:t>绩效目标</w:t>
            </w:r>
          </w:p>
        </w:tc>
        <w:tc>
          <w:tcPr>
            <w:tcW w:w="8589" w:type="dxa"/>
            <w:gridSpan w:val="6"/>
            <w:vAlign w:val="center"/>
          </w:tcPr>
          <w:p w14:paraId="7303B0E1">
            <w:pPr>
              <w:pStyle w:val="15"/>
            </w:pPr>
            <w:r>
              <w:t>1.对全委各部门(单位)进行事前绩效评估、绩效目标审核、绩效评价；协助委开展项目绩效目标设定、事前绩效评估及绩效自评等绩效管理业务指导；全面考核预算绩效管理工作开展质量，分析问题及形成原因、提出改进措施或建议，包括开展预算绩效管理培训等相关工作。</w:t>
            </w:r>
            <w:r>
              <w:tab/>
            </w:r>
            <w:r>
              <w:tab/>
            </w:r>
            <w:r>
              <w:tab/>
            </w:r>
            <w:r>
              <w:tab/>
            </w:r>
            <w:r>
              <w:tab/>
            </w:r>
            <w:r>
              <w:tab/>
            </w:r>
            <w:r>
              <w:tab/>
            </w:r>
          </w:p>
          <w:p w14:paraId="5D40684E">
            <w:pPr>
              <w:pStyle w:val="15"/>
            </w:pPr>
          </w:p>
        </w:tc>
      </w:tr>
    </w:tbl>
    <w:p w14:paraId="734C7C7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AA2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32C59">
            <w:pPr>
              <w:pStyle w:val="16"/>
            </w:pPr>
            <w:r>
              <w:t>一级指标</w:t>
            </w:r>
          </w:p>
        </w:tc>
        <w:tc>
          <w:tcPr>
            <w:tcW w:w="1276" w:type="dxa"/>
            <w:vAlign w:val="center"/>
          </w:tcPr>
          <w:p w14:paraId="17455ACB">
            <w:pPr>
              <w:pStyle w:val="16"/>
            </w:pPr>
            <w:r>
              <w:t>二级指标</w:t>
            </w:r>
          </w:p>
        </w:tc>
        <w:tc>
          <w:tcPr>
            <w:tcW w:w="1332" w:type="dxa"/>
            <w:vAlign w:val="center"/>
          </w:tcPr>
          <w:p w14:paraId="1A5DC039">
            <w:pPr>
              <w:pStyle w:val="16"/>
            </w:pPr>
            <w:r>
              <w:t>三级指标</w:t>
            </w:r>
          </w:p>
        </w:tc>
        <w:tc>
          <w:tcPr>
            <w:tcW w:w="3430" w:type="dxa"/>
            <w:vAlign w:val="center"/>
          </w:tcPr>
          <w:p w14:paraId="0A3B0C41">
            <w:pPr>
              <w:pStyle w:val="16"/>
            </w:pPr>
            <w:r>
              <w:t>绩效指标描述</w:t>
            </w:r>
          </w:p>
        </w:tc>
        <w:tc>
          <w:tcPr>
            <w:tcW w:w="2551" w:type="dxa"/>
            <w:vAlign w:val="center"/>
          </w:tcPr>
          <w:p w14:paraId="1081A081">
            <w:pPr>
              <w:pStyle w:val="16"/>
            </w:pPr>
            <w:r>
              <w:t>指标值</w:t>
            </w:r>
          </w:p>
        </w:tc>
      </w:tr>
      <w:tr w14:paraId="48718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A9508">
            <w:pPr>
              <w:pStyle w:val="17"/>
            </w:pPr>
            <w:r>
              <w:t>产出指标</w:t>
            </w:r>
          </w:p>
        </w:tc>
        <w:tc>
          <w:tcPr>
            <w:tcW w:w="1276" w:type="dxa"/>
            <w:vAlign w:val="center"/>
          </w:tcPr>
          <w:p w14:paraId="1D397AD7">
            <w:pPr>
              <w:pStyle w:val="15"/>
            </w:pPr>
            <w:r>
              <w:t>数量指标</w:t>
            </w:r>
          </w:p>
        </w:tc>
        <w:tc>
          <w:tcPr>
            <w:tcW w:w="1332" w:type="dxa"/>
            <w:vAlign w:val="center"/>
          </w:tcPr>
          <w:p w14:paraId="75BD42DF">
            <w:pPr>
              <w:pStyle w:val="15"/>
            </w:pPr>
            <w:r>
              <w:t>完成评审评估项目数量</w:t>
            </w:r>
          </w:p>
        </w:tc>
        <w:tc>
          <w:tcPr>
            <w:tcW w:w="3430" w:type="dxa"/>
            <w:vAlign w:val="center"/>
          </w:tcPr>
          <w:p w14:paraId="1E8D6E5E">
            <w:pPr>
              <w:pStyle w:val="15"/>
            </w:pPr>
            <w:r>
              <w:t>反映完成评审评价评估项目数量情况</w:t>
            </w:r>
          </w:p>
        </w:tc>
        <w:tc>
          <w:tcPr>
            <w:tcW w:w="2551" w:type="dxa"/>
            <w:vAlign w:val="center"/>
          </w:tcPr>
          <w:p w14:paraId="0715A645">
            <w:pPr>
              <w:pStyle w:val="15"/>
            </w:pPr>
            <w:r>
              <w:t>≥20个</w:t>
            </w:r>
          </w:p>
        </w:tc>
      </w:tr>
      <w:tr w14:paraId="243E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CECEA"/>
        </w:tc>
        <w:tc>
          <w:tcPr>
            <w:tcW w:w="1276" w:type="dxa"/>
            <w:vAlign w:val="center"/>
          </w:tcPr>
          <w:p w14:paraId="18381E1B">
            <w:pPr>
              <w:pStyle w:val="15"/>
            </w:pPr>
            <w:r>
              <w:t>数量指标</w:t>
            </w:r>
          </w:p>
        </w:tc>
        <w:tc>
          <w:tcPr>
            <w:tcW w:w="1332" w:type="dxa"/>
            <w:vAlign w:val="center"/>
          </w:tcPr>
          <w:p w14:paraId="6CB0F6E8">
            <w:pPr>
              <w:pStyle w:val="15"/>
            </w:pPr>
            <w:r>
              <w:t>重点评审评估项目数量</w:t>
            </w:r>
          </w:p>
        </w:tc>
        <w:tc>
          <w:tcPr>
            <w:tcW w:w="3430" w:type="dxa"/>
            <w:vAlign w:val="center"/>
          </w:tcPr>
          <w:p w14:paraId="70E12478">
            <w:pPr>
              <w:pStyle w:val="15"/>
            </w:pPr>
            <w:r>
              <w:t>反映完成重点评审评价评估项目数量情况</w:t>
            </w:r>
          </w:p>
        </w:tc>
        <w:tc>
          <w:tcPr>
            <w:tcW w:w="2551" w:type="dxa"/>
            <w:vAlign w:val="center"/>
          </w:tcPr>
          <w:p w14:paraId="2E65B538">
            <w:pPr>
              <w:pStyle w:val="15"/>
            </w:pPr>
            <w:r>
              <w:t>≥20个</w:t>
            </w:r>
          </w:p>
        </w:tc>
      </w:tr>
      <w:tr w14:paraId="484A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9199F"/>
        </w:tc>
        <w:tc>
          <w:tcPr>
            <w:tcW w:w="1276" w:type="dxa"/>
            <w:vAlign w:val="center"/>
          </w:tcPr>
          <w:p w14:paraId="274CEEB4">
            <w:pPr>
              <w:pStyle w:val="15"/>
            </w:pPr>
            <w:r>
              <w:t>质量指标</w:t>
            </w:r>
          </w:p>
        </w:tc>
        <w:tc>
          <w:tcPr>
            <w:tcW w:w="1332" w:type="dxa"/>
            <w:vAlign w:val="center"/>
          </w:tcPr>
          <w:p w14:paraId="0BA0B7B3">
            <w:pPr>
              <w:pStyle w:val="15"/>
            </w:pPr>
            <w:r>
              <w:t>评审评估报告质量合格率</w:t>
            </w:r>
          </w:p>
        </w:tc>
        <w:tc>
          <w:tcPr>
            <w:tcW w:w="3430" w:type="dxa"/>
            <w:vAlign w:val="center"/>
          </w:tcPr>
          <w:p w14:paraId="03A2AC30">
            <w:pPr>
              <w:pStyle w:val="15"/>
            </w:pPr>
            <w:r>
              <w:t>反映完成评审评价评估报告质量情况，报告质量合格份数与报告总数的比值</w:t>
            </w:r>
          </w:p>
        </w:tc>
        <w:tc>
          <w:tcPr>
            <w:tcW w:w="2551" w:type="dxa"/>
            <w:vAlign w:val="center"/>
          </w:tcPr>
          <w:p w14:paraId="6B67E6FC">
            <w:pPr>
              <w:pStyle w:val="15"/>
            </w:pPr>
            <w:r>
              <w:t>≥90%</w:t>
            </w:r>
          </w:p>
        </w:tc>
      </w:tr>
      <w:tr w14:paraId="351D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2AD7B"/>
        </w:tc>
        <w:tc>
          <w:tcPr>
            <w:tcW w:w="1276" w:type="dxa"/>
            <w:vAlign w:val="center"/>
          </w:tcPr>
          <w:p w14:paraId="73A230F3">
            <w:pPr>
              <w:pStyle w:val="15"/>
            </w:pPr>
            <w:r>
              <w:t>质量指标</w:t>
            </w:r>
          </w:p>
        </w:tc>
        <w:tc>
          <w:tcPr>
            <w:tcW w:w="1332" w:type="dxa"/>
            <w:vAlign w:val="center"/>
          </w:tcPr>
          <w:p w14:paraId="6E6154EA">
            <w:pPr>
              <w:pStyle w:val="15"/>
            </w:pPr>
            <w:r>
              <w:t>经费支出合规性</w:t>
            </w:r>
          </w:p>
        </w:tc>
        <w:tc>
          <w:tcPr>
            <w:tcW w:w="3430" w:type="dxa"/>
            <w:vAlign w:val="center"/>
          </w:tcPr>
          <w:p w14:paraId="2D5E67F1">
            <w:pPr>
              <w:pStyle w:val="15"/>
            </w:pPr>
            <w:r>
              <w:t>是否严格执行相关财经法规、制度等规定</w:t>
            </w:r>
          </w:p>
        </w:tc>
        <w:tc>
          <w:tcPr>
            <w:tcW w:w="2551" w:type="dxa"/>
            <w:vAlign w:val="center"/>
          </w:tcPr>
          <w:p w14:paraId="3C6F4820">
            <w:pPr>
              <w:pStyle w:val="15"/>
            </w:pPr>
            <w:r>
              <w:t>严格执行相关财经法规、制度</w:t>
            </w:r>
          </w:p>
        </w:tc>
      </w:tr>
      <w:tr w14:paraId="78739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A74D2"/>
        </w:tc>
        <w:tc>
          <w:tcPr>
            <w:tcW w:w="1276" w:type="dxa"/>
            <w:vAlign w:val="center"/>
          </w:tcPr>
          <w:p w14:paraId="38E3AB62">
            <w:pPr>
              <w:pStyle w:val="15"/>
            </w:pPr>
            <w:r>
              <w:t>时效指标</w:t>
            </w:r>
          </w:p>
        </w:tc>
        <w:tc>
          <w:tcPr>
            <w:tcW w:w="1332" w:type="dxa"/>
            <w:vAlign w:val="center"/>
          </w:tcPr>
          <w:p w14:paraId="781643E8">
            <w:pPr>
              <w:pStyle w:val="15"/>
            </w:pPr>
            <w:r>
              <w:t>项目完成及时性</w:t>
            </w:r>
          </w:p>
        </w:tc>
        <w:tc>
          <w:tcPr>
            <w:tcW w:w="3430" w:type="dxa"/>
            <w:vAlign w:val="center"/>
          </w:tcPr>
          <w:p w14:paraId="5BF783BE">
            <w:pPr>
              <w:pStyle w:val="15"/>
            </w:pPr>
            <w:r>
              <w:t>反映项目完成的及时程度和效率情况</w:t>
            </w:r>
          </w:p>
        </w:tc>
        <w:tc>
          <w:tcPr>
            <w:tcW w:w="2551" w:type="dxa"/>
            <w:vAlign w:val="center"/>
          </w:tcPr>
          <w:p w14:paraId="4F7BD18B">
            <w:pPr>
              <w:pStyle w:val="15"/>
            </w:pPr>
            <w:r>
              <w:t>2025年12月31日之前</w:t>
            </w:r>
          </w:p>
        </w:tc>
      </w:tr>
      <w:tr w14:paraId="28CE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07CCC"/>
        </w:tc>
        <w:tc>
          <w:tcPr>
            <w:tcW w:w="1276" w:type="dxa"/>
            <w:vAlign w:val="center"/>
          </w:tcPr>
          <w:p w14:paraId="5FF01FCA">
            <w:pPr>
              <w:pStyle w:val="15"/>
            </w:pPr>
            <w:r>
              <w:t>成本指标</w:t>
            </w:r>
          </w:p>
        </w:tc>
        <w:tc>
          <w:tcPr>
            <w:tcW w:w="1332" w:type="dxa"/>
            <w:vAlign w:val="center"/>
          </w:tcPr>
          <w:p w14:paraId="1498CED3">
            <w:pPr>
              <w:pStyle w:val="15"/>
            </w:pPr>
            <w:r>
              <w:t>项目绩效评价费用</w:t>
            </w:r>
          </w:p>
        </w:tc>
        <w:tc>
          <w:tcPr>
            <w:tcW w:w="3430" w:type="dxa"/>
            <w:vAlign w:val="center"/>
          </w:tcPr>
          <w:p w14:paraId="011103AD">
            <w:pPr>
              <w:pStyle w:val="15"/>
            </w:pPr>
            <w:r>
              <w:t>反映绩效评价成本</w:t>
            </w:r>
          </w:p>
        </w:tc>
        <w:tc>
          <w:tcPr>
            <w:tcW w:w="2551" w:type="dxa"/>
            <w:vAlign w:val="center"/>
          </w:tcPr>
          <w:p w14:paraId="7AD1B9F2">
            <w:pPr>
              <w:pStyle w:val="15"/>
            </w:pPr>
            <w:r>
              <w:t>≤50万元</w:t>
            </w:r>
          </w:p>
        </w:tc>
      </w:tr>
      <w:tr w14:paraId="7E14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79C1C">
            <w:pPr>
              <w:pStyle w:val="17"/>
            </w:pPr>
            <w:r>
              <w:t>效益指标</w:t>
            </w:r>
          </w:p>
        </w:tc>
        <w:tc>
          <w:tcPr>
            <w:tcW w:w="1276" w:type="dxa"/>
            <w:vAlign w:val="center"/>
          </w:tcPr>
          <w:p w14:paraId="3F07885B">
            <w:pPr>
              <w:pStyle w:val="15"/>
            </w:pPr>
            <w:r>
              <w:t>社会效益指标</w:t>
            </w:r>
          </w:p>
        </w:tc>
        <w:tc>
          <w:tcPr>
            <w:tcW w:w="1332" w:type="dxa"/>
            <w:vAlign w:val="center"/>
          </w:tcPr>
          <w:p w14:paraId="0044AD66">
            <w:pPr>
              <w:pStyle w:val="15"/>
            </w:pPr>
            <w:r>
              <w:t>对提高行政运行效率及结果的影响程度</w:t>
            </w:r>
          </w:p>
        </w:tc>
        <w:tc>
          <w:tcPr>
            <w:tcW w:w="3430" w:type="dxa"/>
            <w:vAlign w:val="center"/>
          </w:tcPr>
          <w:p w14:paraId="4342DB17">
            <w:pPr>
              <w:pStyle w:val="15"/>
            </w:pPr>
            <w:r>
              <w:t>通过对报告成果运用、提高行政运行效率及结果的影响程度</w:t>
            </w:r>
          </w:p>
        </w:tc>
        <w:tc>
          <w:tcPr>
            <w:tcW w:w="2551" w:type="dxa"/>
            <w:vAlign w:val="center"/>
          </w:tcPr>
          <w:p w14:paraId="2CF81AB4">
            <w:pPr>
              <w:pStyle w:val="15"/>
            </w:pPr>
            <w:r>
              <w:t>改善</w:t>
            </w:r>
          </w:p>
        </w:tc>
      </w:tr>
      <w:tr w14:paraId="56D9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ED780">
            <w:pPr>
              <w:pStyle w:val="17"/>
            </w:pPr>
            <w:r>
              <w:t>效益指标</w:t>
            </w:r>
          </w:p>
        </w:tc>
        <w:tc>
          <w:tcPr>
            <w:tcW w:w="1276" w:type="dxa"/>
            <w:vAlign w:val="center"/>
          </w:tcPr>
          <w:p w14:paraId="5FA52DD4">
            <w:pPr>
              <w:pStyle w:val="15"/>
            </w:pPr>
            <w:r>
              <w:t>可持续影响指标</w:t>
            </w:r>
          </w:p>
        </w:tc>
        <w:tc>
          <w:tcPr>
            <w:tcW w:w="1332" w:type="dxa"/>
            <w:vAlign w:val="center"/>
          </w:tcPr>
          <w:p w14:paraId="6EE36D82">
            <w:pPr>
              <w:pStyle w:val="15"/>
            </w:pPr>
            <w:r>
              <w:t>健全的评审评价评估管理制度为评审工作提供可持续保障</w:t>
            </w:r>
          </w:p>
        </w:tc>
        <w:tc>
          <w:tcPr>
            <w:tcW w:w="3430" w:type="dxa"/>
            <w:vAlign w:val="center"/>
          </w:tcPr>
          <w:p w14:paraId="4494D971">
            <w:pPr>
              <w:pStyle w:val="15"/>
            </w:pPr>
            <w:r>
              <w:t>反映健全的评审评价评估管理制度为评审评价评估工作提供可持续保障程度</w:t>
            </w:r>
          </w:p>
        </w:tc>
        <w:tc>
          <w:tcPr>
            <w:tcW w:w="2551" w:type="dxa"/>
            <w:vAlign w:val="center"/>
          </w:tcPr>
          <w:p w14:paraId="283933C2">
            <w:pPr>
              <w:pStyle w:val="15"/>
            </w:pPr>
            <w:r>
              <w:t>促进建立健全相关制度并予以落实</w:t>
            </w:r>
          </w:p>
        </w:tc>
      </w:tr>
      <w:tr w14:paraId="5211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D686C">
            <w:pPr>
              <w:pStyle w:val="17"/>
            </w:pPr>
            <w:r>
              <w:t>效益指标</w:t>
            </w:r>
          </w:p>
        </w:tc>
        <w:tc>
          <w:tcPr>
            <w:tcW w:w="1276" w:type="dxa"/>
            <w:vAlign w:val="center"/>
          </w:tcPr>
          <w:p w14:paraId="697A1245">
            <w:pPr>
              <w:pStyle w:val="15"/>
            </w:pPr>
            <w:r>
              <w:t>可持续影响指标</w:t>
            </w:r>
          </w:p>
        </w:tc>
        <w:tc>
          <w:tcPr>
            <w:tcW w:w="1332" w:type="dxa"/>
            <w:vAlign w:val="center"/>
          </w:tcPr>
          <w:p w14:paraId="4B61E2D0">
            <w:pPr>
              <w:pStyle w:val="15"/>
            </w:pPr>
            <w:r>
              <w:t>通过评审评价评估报告运用为公共政策实施提供长期参考指导</w:t>
            </w:r>
          </w:p>
        </w:tc>
        <w:tc>
          <w:tcPr>
            <w:tcW w:w="3430" w:type="dxa"/>
            <w:vAlign w:val="center"/>
          </w:tcPr>
          <w:p w14:paraId="59954BCC">
            <w:pPr>
              <w:pStyle w:val="15"/>
            </w:pPr>
            <w:r>
              <w:t>通过评审评估评价报告运用为公共政策实施提供长期参考指标</w:t>
            </w:r>
          </w:p>
        </w:tc>
        <w:tc>
          <w:tcPr>
            <w:tcW w:w="2551" w:type="dxa"/>
            <w:vAlign w:val="center"/>
          </w:tcPr>
          <w:p w14:paraId="65536FCC">
            <w:pPr>
              <w:pStyle w:val="15"/>
            </w:pPr>
            <w:r>
              <w:t>促进</w:t>
            </w:r>
          </w:p>
        </w:tc>
      </w:tr>
      <w:tr w14:paraId="4DB5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8E744">
            <w:pPr>
              <w:pStyle w:val="17"/>
            </w:pPr>
            <w:r>
              <w:t>满意度指标</w:t>
            </w:r>
          </w:p>
        </w:tc>
        <w:tc>
          <w:tcPr>
            <w:tcW w:w="1276" w:type="dxa"/>
            <w:vAlign w:val="center"/>
          </w:tcPr>
          <w:p w14:paraId="01880295">
            <w:pPr>
              <w:pStyle w:val="15"/>
            </w:pPr>
            <w:r>
              <w:t>服务对象满意度指标</w:t>
            </w:r>
          </w:p>
        </w:tc>
        <w:tc>
          <w:tcPr>
            <w:tcW w:w="1332" w:type="dxa"/>
            <w:vAlign w:val="center"/>
          </w:tcPr>
          <w:p w14:paraId="5F69401D">
            <w:pPr>
              <w:pStyle w:val="15"/>
            </w:pPr>
            <w:r>
              <w:t>上级主管部门满意度</w:t>
            </w:r>
          </w:p>
        </w:tc>
        <w:tc>
          <w:tcPr>
            <w:tcW w:w="3430" w:type="dxa"/>
            <w:vAlign w:val="center"/>
          </w:tcPr>
          <w:p w14:paraId="297FF647">
            <w:pPr>
              <w:pStyle w:val="15"/>
            </w:pPr>
            <w:r>
              <w:t>反映服务对象或项目受益人对相关产出及其影响的认可程度</w:t>
            </w:r>
          </w:p>
        </w:tc>
        <w:tc>
          <w:tcPr>
            <w:tcW w:w="2551" w:type="dxa"/>
            <w:vAlign w:val="center"/>
          </w:tcPr>
          <w:p w14:paraId="51C6DD8D">
            <w:pPr>
              <w:pStyle w:val="15"/>
            </w:pPr>
            <w:r>
              <w:t>≥90%</w:t>
            </w:r>
          </w:p>
        </w:tc>
      </w:tr>
    </w:tbl>
    <w:p w14:paraId="4C3FECDA">
      <w:pPr>
        <w:sectPr>
          <w:pgSz w:w="11900" w:h="16840"/>
          <w:pgMar w:top="1984" w:right="1304" w:bottom="1134" w:left="1304" w:header="720" w:footer="720" w:gutter="0"/>
          <w:cols w:space="720" w:num="1"/>
        </w:sectPr>
      </w:pPr>
    </w:p>
    <w:p w14:paraId="56CB882A">
      <w:pPr>
        <w:spacing w:before="0" w:after="0" w:line="240" w:lineRule="auto"/>
        <w:ind w:firstLine="0"/>
        <w:jc w:val="center"/>
        <w:outlineLvl w:val="9"/>
      </w:pPr>
      <w:r>
        <w:rPr>
          <w:rFonts w:ascii="方正仿宋_GBK" w:hAnsi="方正仿宋_GBK" w:eastAsia="方正仿宋_GBK" w:cs="方正仿宋_GBK"/>
          <w:sz w:val="28"/>
        </w:rPr>
        <w:t xml:space="preserve"> </w:t>
      </w:r>
    </w:p>
    <w:p w14:paraId="29064DCE">
      <w:pPr>
        <w:spacing w:before="0" w:after="0"/>
        <w:ind w:firstLine="560"/>
        <w:jc w:val="left"/>
        <w:outlineLvl w:val="3"/>
      </w:pPr>
      <w:r>
        <w:rPr>
          <w:rFonts w:ascii="方正仿宋_GBK" w:hAnsi="方正仿宋_GBK" w:eastAsia="方正仿宋_GBK" w:cs="方正仿宋_GBK"/>
          <w:sz w:val="28"/>
        </w:rPr>
        <w:t>9.安监处2025年天津市城市管理行业安全监管技术咨询服务项目绩效目标表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0A6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F2B8EF">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3BE40E62">
            <w:pPr>
              <w:pStyle w:val="13"/>
            </w:pPr>
            <w:r>
              <w:t>单位：万元</w:t>
            </w:r>
          </w:p>
        </w:tc>
      </w:tr>
      <w:tr w14:paraId="5A136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5DE2F">
            <w:pPr>
              <w:pStyle w:val="16"/>
            </w:pPr>
            <w:r>
              <w:t>项目名称</w:t>
            </w:r>
          </w:p>
        </w:tc>
        <w:tc>
          <w:tcPr>
            <w:tcW w:w="8589" w:type="dxa"/>
            <w:gridSpan w:val="6"/>
            <w:vAlign w:val="center"/>
          </w:tcPr>
          <w:p w14:paraId="60B2E831">
            <w:pPr>
              <w:pStyle w:val="15"/>
            </w:pPr>
            <w:r>
              <w:t>安监处2025年天津市城市管理行业安全监管技术咨询服务项目</w:t>
            </w:r>
          </w:p>
        </w:tc>
      </w:tr>
      <w:tr w14:paraId="5F4A1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EEFD7">
            <w:pPr>
              <w:pStyle w:val="16"/>
            </w:pPr>
            <w:r>
              <w:t>预算规模及资金用途</w:t>
            </w:r>
          </w:p>
        </w:tc>
        <w:tc>
          <w:tcPr>
            <w:tcW w:w="1276" w:type="dxa"/>
            <w:vAlign w:val="center"/>
          </w:tcPr>
          <w:p w14:paraId="0F610518">
            <w:pPr>
              <w:pStyle w:val="16"/>
            </w:pPr>
            <w:r>
              <w:t>预算数</w:t>
            </w:r>
          </w:p>
        </w:tc>
        <w:tc>
          <w:tcPr>
            <w:tcW w:w="1332" w:type="dxa"/>
            <w:vAlign w:val="center"/>
          </w:tcPr>
          <w:p w14:paraId="7C894594">
            <w:pPr>
              <w:pStyle w:val="15"/>
            </w:pPr>
            <w:r>
              <w:t>219.90</w:t>
            </w:r>
          </w:p>
        </w:tc>
        <w:tc>
          <w:tcPr>
            <w:tcW w:w="1587" w:type="dxa"/>
            <w:vAlign w:val="center"/>
          </w:tcPr>
          <w:p w14:paraId="0A6E0B69">
            <w:pPr>
              <w:pStyle w:val="16"/>
            </w:pPr>
            <w:r>
              <w:t>其中：财政    资金</w:t>
            </w:r>
          </w:p>
        </w:tc>
        <w:tc>
          <w:tcPr>
            <w:tcW w:w="1843" w:type="dxa"/>
            <w:vAlign w:val="center"/>
          </w:tcPr>
          <w:p w14:paraId="0EF41ABD">
            <w:pPr>
              <w:pStyle w:val="15"/>
            </w:pPr>
            <w:r>
              <w:t>219.90</w:t>
            </w:r>
          </w:p>
        </w:tc>
        <w:tc>
          <w:tcPr>
            <w:tcW w:w="1276" w:type="dxa"/>
            <w:vAlign w:val="center"/>
          </w:tcPr>
          <w:p w14:paraId="38C94BD1">
            <w:pPr>
              <w:pStyle w:val="16"/>
            </w:pPr>
            <w:r>
              <w:t>其他资金</w:t>
            </w:r>
          </w:p>
        </w:tc>
        <w:tc>
          <w:tcPr>
            <w:tcW w:w="1276" w:type="dxa"/>
            <w:vAlign w:val="center"/>
          </w:tcPr>
          <w:p w14:paraId="2F6A8221">
            <w:pPr>
              <w:pStyle w:val="15"/>
            </w:pPr>
            <w:r>
              <w:t xml:space="preserve"> </w:t>
            </w:r>
          </w:p>
        </w:tc>
      </w:tr>
      <w:tr w14:paraId="1342C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1BC05"/>
        </w:tc>
        <w:tc>
          <w:tcPr>
            <w:tcW w:w="8589" w:type="dxa"/>
            <w:gridSpan w:val="6"/>
            <w:vAlign w:val="center"/>
          </w:tcPr>
          <w:p w14:paraId="2E215178">
            <w:pPr>
              <w:pStyle w:val="15"/>
            </w:pPr>
            <w:r>
              <w:t>推动城市管理10个行业部门建立双重预防机制、督查检查、社会宣传、城市安全专项培训及应急演练等费用。</w:t>
            </w:r>
          </w:p>
        </w:tc>
      </w:tr>
      <w:tr w14:paraId="1F40E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2A6D6">
            <w:pPr>
              <w:pStyle w:val="16"/>
            </w:pPr>
            <w:r>
              <w:t>绩效目标</w:t>
            </w:r>
          </w:p>
        </w:tc>
        <w:tc>
          <w:tcPr>
            <w:tcW w:w="8589" w:type="dxa"/>
            <w:gridSpan w:val="6"/>
            <w:vAlign w:val="center"/>
          </w:tcPr>
          <w:p w14:paraId="1B4F21A6">
            <w:pPr>
              <w:pStyle w:val="15"/>
            </w:pPr>
            <w:r>
              <w:t>1.进一步建立完善安全第一、预防为主的城市管理大安全大应急框架，系统提升城市管理隐患排查治理、专项整治、行业监管的专业化、规范化、精细化水平，推动安全治理模式向事前预防转型，打造高质量的城市管理本质安全。</w:t>
            </w:r>
          </w:p>
        </w:tc>
      </w:tr>
    </w:tbl>
    <w:p w14:paraId="21F5ED1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F85E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0FAD6">
            <w:pPr>
              <w:pStyle w:val="16"/>
            </w:pPr>
            <w:r>
              <w:t>一级指标</w:t>
            </w:r>
          </w:p>
        </w:tc>
        <w:tc>
          <w:tcPr>
            <w:tcW w:w="1276" w:type="dxa"/>
            <w:vAlign w:val="center"/>
          </w:tcPr>
          <w:p w14:paraId="63D15274">
            <w:pPr>
              <w:pStyle w:val="16"/>
            </w:pPr>
            <w:r>
              <w:t>二级指标</w:t>
            </w:r>
          </w:p>
        </w:tc>
        <w:tc>
          <w:tcPr>
            <w:tcW w:w="1332" w:type="dxa"/>
            <w:vAlign w:val="center"/>
          </w:tcPr>
          <w:p w14:paraId="247885A4">
            <w:pPr>
              <w:pStyle w:val="16"/>
            </w:pPr>
            <w:r>
              <w:t>三级指标</w:t>
            </w:r>
          </w:p>
        </w:tc>
        <w:tc>
          <w:tcPr>
            <w:tcW w:w="3430" w:type="dxa"/>
            <w:vAlign w:val="center"/>
          </w:tcPr>
          <w:p w14:paraId="142D55E6">
            <w:pPr>
              <w:pStyle w:val="16"/>
            </w:pPr>
            <w:r>
              <w:t>绩效指标描述</w:t>
            </w:r>
          </w:p>
        </w:tc>
        <w:tc>
          <w:tcPr>
            <w:tcW w:w="2551" w:type="dxa"/>
            <w:vAlign w:val="center"/>
          </w:tcPr>
          <w:p w14:paraId="3E4B3301">
            <w:pPr>
              <w:pStyle w:val="16"/>
            </w:pPr>
            <w:r>
              <w:t>指标值</w:t>
            </w:r>
          </w:p>
        </w:tc>
      </w:tr>
      <w:tr w14:paraId="39E1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21C0C">
            <w:pPr>
              <w:pStyle w:val="17"/>
            </w:pPr>
            <w:r>
              <w:t>产出指标</w:t>
            </w:r>
          </w:p>
        </w:tc>
        <w:tc>
          <w:tcPr>
            <w:tcW w:w="1276" w:type="dxa"/>
            <w:vAlign w:val="center"/>
          </w:tcPr>
          <w:p w14:paraId="150079A5">
            <w:pPr>
              <w:pStyle w:val="15"/>
            </w:pPr>
            <w:r>
              <w:t>数量指标</w:t>
            </w:r>
          </w:p>
        </w:tc>
        <w:tc>
          <w:tcPr>
            <w:tcW w:w="1332" w:type="dxa"/>
            <w:vAlign w:val="center"/>
          </w:tcPr>
          <w:p w14:paraId="232068F9">
            <w:pPr>
              <w:pStyle w:val="15"/>
            </w:pPr>
            <w:r>
              <w:t>指标1：安全风险分级管控及隐患排查治理双重预防机制强化提升</w:t>
            </w:r>
          </w:p>
        </w:tc>
        <w:tc>
          <w:tcPr>
            <w:tcW w:w="3430" w:type="dxa"/>
            <w:vAlign w:val="center"/>
          </w:tcPr>
          <w:p w14:paraId="264C4627">
            <w:pPr>
              <w:pStyle w:val="15"/>
            </w:pPr>
            <w:r>
              <w:t>推动城市管理10个行业部门建立双重预防机制，形成市城市管理委比较完善的安全风险管控和隐患排查治理体系，同时指导督促重点企业完善提升双重预防机制建设。</w:t>
            </w:r>
          </w:p>
        </w:tc>
        <w:tc>
          <w:tcPr>
            <w:tcW w:w="2551" w:type="dxa"/>
            <w:vAlign w:val="center"/>
          </w:tcPr>
          <w:p w14:paraId="14B8ED12">
            <w:pPr>
              <w:pStyle w:val="15"/>
            </w:pPr>
            <w:r>
              <w:t>1项</w:t>
            </w:r>
          </w:p>
        </w:tc>
      </w:tr>
      <w:tr w14:paraId="793B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E2642"/>
        </w:tc>
        <w:tc>
          <w:tcPr>
            <w:tcW w:w="1276" w:type="dxa"/>
            <w:vAlign w:val="center"/>
          </w:tcPr>
          <w:p w14:paraId="2720F944">
            <w:pPr>
              <w:pStyle w:val="15"/>
            </w:pPr>
            <w:r>
              <w:t>数量指标</w:t>
            </w:r>
          </w:p>
        </w:tc>
        <w:tc>
          <w:tcPr>
            <w:tcW w:w="1332" w:type="dxa"/>
            <w:vAlign w:val="center"/>
          </w:tcPr>
          <w:p w14:paraId="3EB6765E">
            <w:pPr>
              <w:pStyle w:val="15"/>
            </w:pPr>
            <w:r>
              <w:t>指标2：开展年度安全生产巡查及明察暗访（燃气、道桥、供热、消防、综合明察暗访）次数</w:t>
            </w:r>
          </w:p>
        </w:tc>
        <w:tc>
          <w:tcPr>
            <w:tcW w:w="3430" w:type="dxa"/>
            <w:vAlign w:val="center"/>
          </w:tcPr>
          <w:p w14:paraId="595487B2">
            <w:pPr>
              <w:pStyle w:val="15"/>
            </w:pPr>
            <w:r>
              <w:t>开展城市管理全行业、全领域的年度安全生产巡查和年度明察暗访</w:t>
            </w:r>
          </w:p>
        </w:tc>
        <w:tc>
          <w:tcPr>
            <w:tcW w:w="2551" w:type="dxa"/>
            <w:vAlign w:val="center"/>
          </w:tcPr>
          <w:p w14:paraId="0807CBE3">
            <w:pPr>
              <w:pStyle w:val="15"/>
            </w:pPr>
            <w:r>
              <w:t>≥280次</w:t>
            </w:r>
          </w:p>
        </w:tc>
      </w:tr>
      <w:tr w14:paraId="4177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5A2BC"/>
        </w:tc>
        <w:tc>
          <w:tcPr>
            <w:tcW w:w="1276" w:type="dxa"/>
            <w:vAlign w:val="center"/>
          </w:tcPr>
          <w:p w14:paraId="3D9BFFB2">
            <w:pPr>
              <w:pStyle w:val="15"/>
            </w:pPr>
            <w:r>
              <w:t>数量指标</w:t>
            </w:r>
          </w:p>
        </w:tc>
        <w:tc>
          <w:tcPr>
            <w:tcW w:w="1332" w:type="dxa"/>
            <w:vAlign w:val="center"/>
          </w:tcPr>
          <w:p w14:paraId="3E0A282A">
            <w:pPr>
              <w:pStyle w:val="15"/>
            </w:pPr>
            <w:r>
              <w:t>指标3：开展应急演练次数</w:t>
            </w:r>
          </w:p>
        </w:tc>
        <w:tc>
          <w:tcPr>
            <w:tcW w:w="3430" w:type="dxa"/>
            <w:vAlign w:val="center"/>
          </w:tcPr>
          <w:p w14:paraId="336A91E9">
            <w:pPr>
              <w:pStyle w:val="15"/>
            </w:pPr>
            <w:r>
              <w:t>开展应急演练次数</w:t>
            </w:r>
          </w:p>
        </w:tc>
        <w:tc>
          <w:tcPr>
            <w:tcW w:w="2551" w:type="dxa"/>
            <w:vAlign w:val="center"/>
          </w:tcPr>
          <w:p w14:paraId="48B509D9">
            <w:pPr>
              <w:pStyle w:val="15"/>
            </w:pPr>
            <w:r>
              <w:t>≥3次</w:t>
            </w:r>
          </w:p>
        </w:tc>
      </w:tr>
      <w:tr w14:paraId="22EA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CEDED"/>
        </w:tc>
        <w:tc>
          <w:tcPr>
            <w:tcW w:w="1276" w:type="dxa"/>
            <w:vAlign w:val="center"/>
          </w:tcPr>
          <w:p w14:paraId="14C2BE07">
            <w:pPr>
              <w:pStyle w:val="15"/>
            </w:pPr>
            <w:r>
              <w:t>数量指标</w:t>
            </w:r>
          </w:p>
        </w:tc>
        <w:tc>
          <w:tcPr>
            <w:tcW w:w="1332" w:type="dxa"/>
            <w:vAlign w:val="center"/>
          </w:tcPr>
          <w:p w14:paraId="63BC54B5">
            <w:pPr>
              <w:pStyle w:val="15"/>
            </w:pPr>
            <w:r>
              <w:t>指标4：开展安全生产、应急、消防及反恐防范培训时长</w:t>
            </w:r>
          </w:p>
        </w:tc>
        <w:tc>
          <w:tcPr>
            <w:tcW w:w="3430" w:type="dxa"/>
            <w:vAlign w:val="center"/>
          </w:tcPr>
          <w:p w14:paraId="1B2F4002">
            <w:pPr>
              <w:pStyle w:val="15"/>
            </w:pPr>
            <w:r>
              <w:t>应急、消防和反恐防范培训学时</w:t>
            </w:r>
          </w:p>
        </w:tc>
        <w:tc>
          <w:tcPr>
            <w:tcW w:w="2551" w:type="dxa"/>
            <w:vAlign w:val="center"/>
          </w:tcPr>
          <w:p w14:paraId="3E5DD2C4">
            <w:pPr>
              <w:pStyle w:val="15"/>
            </w:pPr>
            <w:r>
              <w:t>≥52学时</w:t>
            </w:r>
          </w:p>
        </w:tc>
      </w:tr>
      <w:tr w14:paraId="69F96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00EE1"/>
        </w:tc>
        <w:tc>
          <w:tcPr>
            <w:tcW w:w="1276" w:type="dxa"/>
            <w:vAlign w:val="center"/>
          </w:tcPr>
          <w:p w14:paraId="6F1C99AF">
            <w:pPr>
              <w:pStyle w:val="15"/>
            </w:pPr>
            <w:r>
              <w:t>数量指标</w:t>
            </w:r>
          </w:p>
        </w:tc>
        <w:tc>
          <w:tcPr>
            <w:tcW w:w="1332" w:type="dxa"/>
            <w:vAlign w:val="center"/>
          </w:tcPr>
          <w:p w14:paraId="10EC76B0">
            <w:pPr>
              <w:pStyle w:val="15"/>
            </w:pPr>
            <w:r>
              <w:t>指标5：夜景灯光安全生产宣传视频</w:t>
            </w:r>
          </w:p>
        </w:tc>
        <w:tc>
          <w:tcPr>
            <w:tcW w:w="3430" w:type="dxa"/>
            <w:vAlign w:val="center"/>
          </w:tcPr>
          <w:p w14:paraId="00F4AE33">
            <w:pPr>
              <w:pStyle w:val="15"/>
            </w:pPr>
            <w:r>
              <w:t>夜景灯光安全生产宣传视频制作</w:t>
            </w:r>
          </w:p>
        </w:tc>
        <w:tc>
          <w:tcPr>
            <w:tcW w:w="2551" w:type="dxa"/>
            <w:vAlign w:val="center"/>
          </w:tcPr>
          <w:p w14:paraId="58D3ECAA">
            <w:pPr>
              <w:pStyle w:val="15"/>
            </w:pPr>
            <w:r>
              <w:t>≥3个</w:t>
            </w:r>
          </w:p>
        </w:tc>
      </w:tr>
      <w:tr w14:paraId="60EF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91757"/>
        </w:tc>
        <w:tc>
          <w:tcPr>
            <w:tcW w:w="1276" w:type="dxa"/>
            <w:vAlign w:val="center"/>
          </w:tcPr>
          <w:p w14:paraId="07BE1A9E">
            <w:pPr>
              <w:pStyle w:val="15"/>
            </w:pPr>
            <w:r>
              <w:t>数量指标</w:t>
            </w:r>
          </w:p>
        </w:tc>
        <w:tc>
          <w:tcPr>
            <w:tcW w:w="1332" w:type="dxa"/>
            <w:vAlign w:val="center"/>
          </w:tcPr>
          <w:p w14:paraId="38AEBC8A">
            <w:pPr>
              <w:pStyle w:val="15"/>
            </w:pPr>
            <w:r>
              <w:t>指标6：燃气安全宣传专题培训讲座</w:t>
            </w:r>
          </w:p>
        </w:tc>
        <w:tc>
          <w:tcPr>
            <w:tcW w:w="3430" w:type="dxa"/>
            <w:vAlign w:val="center"/>
          </w:tcPr>
          <w:p w14:paraId="6259A369">
            <w:pPr>
              <w:pStyle w:val="15"/>
            </w:pPr>
            <w:r>
              <w:t>2025年燃气安全宣传专题培训讲座</w:t>
            </w:r>
          </w:p>
        </w:tc>
        <w:tc>
          <w:tcPr>
            <w:tcW w:w="2551" w:type="dxa"/>
            <w:vAlign w:val="center"/>
          </w:tcPr>
          <w:p w14:paraId="2B4EB911">
            <w:pPr>
              <w:pStyle w:val="15"/>
            </w:pPr>
            <w:r>
              <w:t>≥1场</w:t>
            </w:r>
          </w:p>
        </w:tc>
      </w:tr>
      <w:tr w14:paraId="7EED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7D13B"/>
        </w:tc>
        <w:tc>
          <w:tcPr>
            <w:tcW w:w="1276" w:type="dxa"/>
            <w:vAlign w:val="center"/>
          </w:tcPr>
          <w:p w14:paraId="1EEDBEDA">
            <w:pPr>
              <w:pStyle w:val="15"/>
            </w:pPr>
            <w:r>
              <w:t>质量指标</w:t>
            </w:r>
          </w:p>
        </w:tc>
        <w:tc>
          <w:tcPr>
            <w:tcW w:w="1332" w:type="dxa"/>
            <w:vAlign w:val="center"/>
          </w:tcPr>
          <w:p w14:paraId="5629AE04">
            <w:pPr>
              <w:pStyle w:val="15"/>
            </w:pPr>
            <w:r>
              <w:t>指标1：经费支出合规性</w:t>
            </w:r>
          </w:p>
        </w:tc>
        <w:tc>
          <w:tcPr>
            <w:tcW w:w="3430" w:type="dxa"/>
            <w:vAlign w:val="center"/>
          </w:tcPr>
          <w:p w14:paraId="1B340BBD">
            <w:pPr>
              <w:pStyle w:val="15"/>
            </w:pPr>
            <w:r>
              <w:t>严格执行相关财经法规、制度等。贯彻落实《安全生产法》《中共中央国务院关于推进安全生产领域改革发展的意见》《天津市安全生产条例》的要求。第五十条  负有安全生产监督管理职责的部门在履行安全生产监督管理职责中，对涉及的专业技术问题，可以向社会专业组织等第三方购买专业技术服务。</w:t>
            </w:r>
          </w:p>
        </w:tc>
        <w:tc>
          <w:tcPr>
            <w:tcW w:w="2551" w:type="dxa"/>
            <w:vAlign w:val="center"/>
          </w:tcPr>
          <w:p w14:paraId="4B717F4B">
            <w:pPr>
              <w:pStyle w:val="15"/>
            </w:pPr>
            <w:r>
              <w:t>合格</w:t>
            </w:r>
          </w:p>
        </w:tc>
      </w:tr>
      <w:tr w14:paraId="2726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FFD95"/>
        </w:tc>
        <w:tc>
          <w:tcPr>
            <w:tcW w:w="1276" w:type="dxa"/>
            <w:vAlign w:val="center"/>
          </w:tcPr>
          <w:p w14:paraId="3F10C165">
            <w:pPr>
              <w:pStyle w:val="15"/>
            </w:pPr>
            <w:r>
              <w:t>质量指标</w:t>
            </w:r>
          </w:p>
        </w:tc>
        <w:tc>
          <w:tcPr>
            <w:tcW w:w="1332" w:type="dxa"/>
            <w:vAlign w:val="center"/>
          </w:tcPr>
          <w:p w14:paraId="4519EA69">
            <w:pPr>
              <w:pStyle w:val="15"/>
            </w:pPr>
            <w:r>
              <w:t>指标2：专业技术规范性</w:t>
            </w:r>
          </w:p>
        </w:tc>
        <w:tc>
          <w:tcPr>
            <w:tcW w:w="3430" w:type="dxa"/>
            <w:vAlign w:val="center"/>
          </w:tcPr>
          <w:p w14:paraId="4FB3C218">
            <w:pPr>
              <w:pStyle w:val="15"/>
            </w:pPr>
            <w:r>
              <w:t>对城市管理单位及行业企业开展安全风险分级管控与隐患排查治理体系建设提供完全符合安全生产法律法规、行业国家标准的专业技术意见建议。</w:t>
            </w:r>
          </w:p>
        </w:tc>
        <w:tc>
          <w:tcPr>
            <w:tcW w:w="2551" w:type="dxa"/>
            <w:vAlign w:val="center"/>
          </w:tcPr>
          <w:p w14:paraId="22EBEB3E">
            <w:pPr>
              <w:pStyle w:val="15"/>
            </w:pPr>
            <w:r>
              <w:t>合格</w:t>
            </w:r>
          </w:p>
        </w:tc>
      </w:tr>
      <w:tr w14:paraId="0C66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48E7F"/>
        </w:tc>
        <w:tc>
          <w:tcPr>
            <w:tcW w:w="1276" w:type="dxa"/>
            <w:vAlign w:val="center"/>
          </w:tcPr>
          <w:p w14:paraId="0ACD313C">
            <w:pPr>
              <w:pStyle w:val="15"/>
            </w:pPr>
            <w:r>
              <w:t>质量指标</w:t>
            </w:r>
          </w:p>
        </w:tc>
        <w:tc>
          <w:tcPr>
            <w:tcW w:w="1332" w:type="dxa"/>
            <w:vAlign w:val="center"/>
          </w:tcPr>
          <w:p w14:paraId="1BE68052">
            <w:pPr>
              <w:pStyle w:val="15"/>
            </w:pPr>
            <w:r>
              <w:t>指标3：监督检查覆盖率</w:t>
            </w:r>
          </w:p>
        </w:tc>
        <w:tc>
          <w:tcPr>
            <w:tcW w:w="3430" w:type="dxa"/>
            <w:vAlign w:val="center"/>
          </w:tcPr>
          <w:p w14:paraId="2630B088">
            <w:pPr>
              <w:pStyle w:val="15"/>
            </w:pPr>
            <w:r>
              <w:t>全面覆盖各区城市管理部门、委属各单位、重点行业企业</w:t>
            </w:r>
          </w:p>
        </w:tc>
        <w:tc>
          <w:tcPr>
            <w:tcW w:w="2551" w:type="dxa"/>
            <w:vAlign w:val="center"/>
          </w:tcPr>
          <w:p w14:paraId="126D7331">
            <w:pPr>
              <w:pStyle w:val="15"/>
            </w:pPr>
            <w:r>
              <w:t>100%</w:t>
            </w:r>
          </w:p>
        </w:tc>
      </w:tr>
      <w:tr w14:paraId="3434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29E58"/>
        </w:tc>
        <w:tc>
          <w:tcPr>
            <w:tcW w:w="1276" w:type="dxa"/>
            <w:vAlign w:val="center"/>
          </w:tcPr>
          <w:p w14:paraId="086D6255">
            <w:pPr>
              <w:pStyle w:val="15"/>
            </w:pPr>
            <w:r>
              <w:t>时效指标</w:t>
            </w:r>
          </w:p>
        </w:tc>
        <w:tc>
          <w:tcPr>
            <w:tcW w:w="1332" w:type="dxa"/>
            <w:vAlign w:val="center"/>
          </w:tcPr>
          <w:p w14:paraId="5F16DF11">
            <w:pPr>
              <w:pStyle w:val="15"/>
            </w:pPr>
            <w:r>
              <w:t>指标1：项目完成及时性</w:t>
            </w:r>
          </w:p>
        </w:tc>
        <w:tc>
          <w:tcPr>
            <w:tcW w:w="3430" w:type="dxa"/>
            <w:vAlign w:val="center"/>
          </w:tcPr>
          <w:p w14:paraId="251ED8E4">
            <w:pPr>
              <w:pStyle w:val="15"/>
            </w:pPr>
            <w:r>
              <w:t>反映项目完成的及时程度和效率情况</w:t>
            </w:r>
          </w:p>
        </w:tc>
        <w:tc>
          <w:tcPr>
            <w:tcW w:w="2551" w:type="dxa"/>
            <w:vAlign w:val="center"/>
          </w:tcPr>
          <w:p w14:paraId="08096472">
            <w:pPr>
              <w:pStyle w:val="15"/>
            </w:pPr>
            <w:r>
              <w:t>2025年12月31日</w:t>
            </w:r>
          </w:p>
        </w:tc>
      </w:tr>
      <w:tr w14:paraId="5979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6948C"/>
        </w:tc>
        <w:tc>
          <w:tcPr>
            <w:tcW w:w="1276" w:type="dxa"/>
            <w:vAlign w:val="center"/>
          </w:tcPr>
          <w:p w14:paraId="353BD5E6">
            <w:pPr>
              <w:pStyle w:val="15"/>
            </w:pPr>
            <w:r>
              <w:t>成本指标</w:t>
            </w:r>
          </w:p>
        </w:tc>
        <w:tc>
          <w:tcPr>
            <w:tcW w:w="1332" w:type="dxa"/>
            <w:vAlign w:val="center"/>
          </w:tcPr>
          <w:p w14:paraId="6D8F35BE">
            <w:pPr>
              <w:pStyle w:val="15"/>
            </w:pPr>
            <w:r>
              <w:t>指标1：2025年项目预算成本</w:t>
            </w:r>
          </w:p>
        </w:tc>
        <w:tc>
          <w:tcPr>
            <w:tcW w:w="3430" w:type="dxa"/>
            <w:vAlign w:val="center"/>
          </w:tcPr>
          <w:p w14:paraId="68F12054">
            <w:pPr>
              <w:pStyle w:val="15"/>
            </w:pPr>
            <w:r>
              <w:t>反映项目总成本情况</w:t>
            </w:r>
          </w:p>
        </w:tc>
        <w:tc>
          <w:tcPr>
            <w:tcW w:w="2551" w:type="dxa"/>
            <w:vAlign w:val="center"/>
          </w:tcPr>
          <w:p w14:paraId="4A334D7C">
            <w:pPr>
              <w:pStyle w:val="15"/>
            </w:pPr>
            <w:r>
              <w:t>≤219.9万元</w:t>
            </w:r>
          </w:p>
        </w:tc>
      </w:tr>
      <w:tr w14:paraId="2B12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4A1EB">
            <w:pPr>
              <w:pStyle w:val="17"/>
            </w:pPr>
            <w:r>
              <w:t>效益指标</w:t>
            </w:r>
          </w:p>
        </w:tc>
        <w:tc>
          <w:tcPr>
            <w:tcW w:w="1276" w:type="dxa"/>
            <w:vAlign w:val="center"/>
          </w:tcPr>
          <w:p w14:paraId="325DF38F">
            <w:pPr>
              <w:pStyle w:val="15"/>
            </w:pPr>
            <w:r>
              <w:t>社会效益指标</w:t>
            </w:r>
          </w:p>
        </w:tc>
        <w:tc>
          <w:tcPr>
            <w:tcW w:w="1332" w:type="dxa"/>
            <w:vAlign w:val="center"/>
          </w:tcPr>
          <w:p w14:paraId="1D663432">
            <w:pPr>
              <w:pStyle w:val="15"/>
            </w:pPr>
            <w:r>
              <w:t>指标1：对于城市管理行业安全风险隐患识别、预防能力的提升程度</w:t>
            </w:r>
          </w:p>
        </w:tc>
        <w:tc>
          <w:tcPr>
            <w:tcW w:w="3430" w:type="dxa"/>
            <w:vAlign w:val="center"/>
          </w:tcPr>
          <w:p w14:paraId="297CB88A">
            <w:pPr>
              <w:pStyle w:val="15"/>
            </w:pPr>
            <w:r>
              <w:t>指导城市管理各单位、企业对照行业国家标准、技术规范、重大风险隐患判定标准，正确识别风险隐患，完善防范措施，防患于未然。</w:t>
            </w:r>
          </w:p>
        </w:tc>
        <w:tc>
          <w:tcPr>
            <w:tcW w:w="2551" w:type="dxa"/>
            <w:vAlign w:val="center"/>
          </w:tcPr>
          <w:p w14:paraId="292EE3D5">
            <w:pPr>
              <w:pStyle w:val="15"/>
            </w:pPr>
            <w:r>
              <w:t>提升程度明显</w:t>
            </w:r>
          </w:p>
        </w:tc>
      </w:tr>
      <w:tr w14:paraId="72F4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C18C9">
            <w:pPr>
              <w:pStyle w:val="17"/>
            </w:pPr>
            <w:r>
              <w:t>效益指标</w:t>
            </w:r>
          </w:p>
        </w:tc>
        <w:tc>
          <w:tcPr>
            <w:tcW w:w="1276" w:type="dxa"/>
            <w:vAlign w:val="center"/>
          </w:tcPr>
          <w:p w14:paraId="7F8BED80">
            <w:pPr>
              <w:pStyle w:val="15"/>
            </w:pPr>
            <w:r>
              <w:t>社会效益指标</w:t>
            </w:r>
          </w:p>
        </w:tc>
        <w:tc>
          <w:tcPr>
            <w:tcW w:w="1332" w:type="dxa"/>
            <w:vAlign w:val="center"/>
          </w:tcPr>
          <w:p w14:paraId="4A813AA7">
            <w:pPr>
              <w:pStyle w:val="15"/>
            </w:pPr>
            <w:r>
              <w:t>指标2：对于城市管理行业安全风险隐患发现、排除能力的提升程度</w:t>
            </w:r>
          </w:p>
        </w:tc>
        <w:tc>
          <w:tcPr>
            <w:tcW w:w="3430" w:type="dxa"/>
            <w:vAlign w:val="center"/>
          </w:tcPr>
          <w:p w14:paraId="65E358C1">
            <w:pPr>
              <w:pStyle w:val="15"/>
            </w:pPr>
            <w:r>
              <w:t>督促整改、整治降低风险隐患基数</w:t>
            </w:r>
          </w:p>
        </w:tc>
        <w:tc>
          <w:tcPr>
            <w:tcW w:w="2551" w:type="dxa"/>
            <w:vAlign w:val="center"/>
          </w:tcPr>
          <w:p w14:paraId="716D1676">
            <w:pPr>
              <w:pStyle w:val="15"/>
            </w:pPr>
            <w:r>
              <w:t>提升程度明显</w:t>
            </w:r>
          </w:p>
        </w:tc>
      </w:tr>
      <w:tr w14:paraId="3A7E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EB643">
            <w:pPr>
              <w:pStyle w:val="17"/>
            </w:pPr>
            <w:r>
              <w:t>效益指标</w:t>
            </w:r>
          </w:p>
        </w:tc>
        <w:tc>
          <w:tcPr>
            <w:tcW w:w="1276" w:type="dxa"/>
            <w:vAlign w:val="center"/>
          </w:tcPr>
          <w:p w14:paraId="3A20CAE8">
            <w:pPr>
              <w:pStyle w:val="15"/>
            </w:pPr>
            <w:r>
              <w:t>社会效益指标</w:t>
            </w:r>
          </w:p>
        </w:tc>
        <w:tc>
          <w:tcPr>
            <w:tcW w:w="1332" w:type="dxa"/>
            <w:vAlign w:val="center"/>
          </w:tcPr>
          <w:p w14:paraId="630A5D34">
            <w:pPr>
              <w:pStyle w:val="15"/>
            </w:pPr>
            <w:r>
              <w:t>指标3：对于城市管理行业突出事故应急、处置能力的提升程度</w:t>
            </w:r>
          </w:p>
        </w:tc>
        <w:tc>
          <w:tcPr>
            <w:tcW w:w="3430" w:type="dxa"/>
            <w:vAlign w:val="center"/>
          </w:tcPr>
          <w:p w14:paraId="08950F43">
            <w:pPr>
              <w:pStyle w:val="15"/>
            </w:pPr>
            <w:r>
              <w:t>指导城市管理对提升事故发生后的应急处置在最短时间降低到最小程度</w:t>
            </w:r>
          </w:p>
        </w:tc>
        <w:tc>
          <w:tcPr>
            <w:tcW w:w="2551" w:type="dxa"/>
            <w:vAlign w:val="center"/>
          </w:tcPr>
          <w:p w14:paraId="319E9106">
            <w:pPr>
              <w:pStyle w:val="15"/>
            </w:pPr>
            <w:r>
              <w:t>提升程度明显</w:t>
            </w:r>
          </w:p>
        </w:tc>
      </w:tr>
      <w:tr w14:paraId="617A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D9683">
            <w:pPr>
              <w:pStyle w:val="17"/>
            </w:pPr>
            <w:r>
              <w:t>效益指标</w:t>
            </w:r>
          </w:p>
        </w:tc>
        <w:tc>
          <w:tcPr>
            <w:tcW w:w="1276" w:type="dxa"/>
            <w:vAlign w:val="center"/>
          </w:tcPr>
          <w:p w14:paraId="11AE58B7">
            <w:pPr>
              <w:pStyle w:val="15"/>
            </w:pPr>
            <w:r>
              <w:t>可持续影响指标</w:t>
            </w:r>
          </w:p>
        </w:tc>
        <w:tc>
          <w:tcPr>
            <w:tcW w:w="1332" w:type="dxa"/>
            <w:vAlign w:val="center"/>
          </w:tcPr>
          <w:p w14:paraId="5E747F06">
            <w:pPr>
              <w:pStyle w:val="15"/>
            </w:pPr>
            <w:r>
              <w:t>指标1：持续提升城市管理行业突发事件应急处置能力</w:t>
            </w:r>
          </w:p>
        </w:tc>
        <w:tc>
          <w:tcPr>
            <w:tcW w:w="3430" w:type="dxa"/>
            <w:vAlign w:val="center"/>
          </w:tcPr>
          <w:p w14:paraId="05A0547D">
            <w:pPr>
              <w:pStyle w:val="15"/>
            </w:pPr>
            <w:r>
              <w:t>指导城市管理对提升事故发生后的应急处置在最短时间降低到最小程度</w:t>
            </w:r>
          </w:p>
        </w:tc>
        <w:tc>
          <w:tcPr>
            <w:tcW w:w="2551" w:type="dxa"/>
            <w:vAlign w:val="center"/>
          </w:tcPr>
          <w:p w14:paraId="7C98D667">
            <w:pPr>
              <w:pStyle w:val="15"/>
            </w:pPr>
            <w:r>
              <w:t>提升程度明显</w:t>
            </w:r>
          </w:p>
        </w:tc>
      </w:tr>
      <w:tr w14:paraId="7772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F7520">
            <w:pPr>
              <w:pStyle w:val="17"/>
            </w:pPr>
            <w:r>
              <w:t>满意度指标</w:t>
            </w:r>
          </w:p>
        </w:tc>
        <w:tc>
          <w:tcPr>
            <w:tcW w:w="1276" w:type="dxa"/>
            <w:vAlign w:val="center"/>
          </w:tcPr>
          <w:p w14:paraId="644D5C81">
            <w:pPr>
              <w:pStyle w:val="15"/>
            </w:pPr>
            <w:r>
              <w:t>服务对象满意度指标</w:t>
            </w:r>
          </w:p>
        </w:tc>
        <w:tc>
          <w:tcPr>
            <w:tcW w:w="1332" w:type="dxa"/>
            <w:vAlign w:val="center"/>
          </w:tcPr>
          <w:p w14:paraId="0FFAC1AC">
            <w:pPr>
              <w:pStyle w:val="15"/>
            </w:pPr>
            <w:r>
              <w:t>指标1：上级主管单位满意度</w:t>
            </w:r>
          </w:p>
        </w:tc>
        <w:tc>
          <w:tcPr>
            <w:tcW w:w="3430" w:type="dxa"/>
            <w:vAlign w:val="center"/>
          </w:tcPr>
          <w:p w14:paraId="4F99F972">
            <w:pPr>
              <w:pStyle w:val="15"/>
            </w:pPr>
            <w:r>
              <w:t>市城市管理委对双控机制建设应急演练认可程度</w:t>
            </w:r>
          </w:p>
        </w:tc>
        <w:tc>
          <w:tcPr>
            <w:tcW w:w="2551" w:type="dxa"/>
            <w:vAlign w:val="center"/>
          </w:tcPr>
          <w:p w14:paraId="0946D39F">
            <w:pPr>
              <w:pStyle w:val="15"/>
            </w:pPr>
            <w:r>
              <w:t>100%</w:t>
            </w:r>
          </w:p>
        </w:tc>
      </w:tr>
    </w:tbl>
    <w:p w14:paraId="600FCA5A">
      <w:pPr>
        <w:sectPr>
          <w:pgSz w:w="11900" w:h="16840"/>
          <w:pgMar w:top="1984" w:right="1304" w:bottom="1134" w:left="1304" w:header="720" w:footer="720" w:gutter="0"/>
          <w:cols w:space="720" w:num="1"/>
        </w:sectPr>
      </w:pPr>
    </w:p>
    <w:p w14:paraId="75CC70DC">
      <w:pPr>
        <w:spacing w:before="0" w:after="0" w:line="240" w:lineRule="auto"/>
        <w:ind w:firstLine="0"/>
        <w:jc w:val="center"/>
        <w:outlineLvl w:val="9"/>
      </w:pPr>
      <w:r>
        <w:rPr>
          <w:rFonts w:ascii="方正仿宋_GBK" w:hAnsi="方正仿宋_GBK" w:eastAsia="方正仿宋_GBK" w:cs="方正仿宋_GBK"/>
          <w:sz w:val="28"/>
        </w:rPr>
        <w:t xml:space="preserve"> </w:t>
      </w:r>
    </w:p>
    <w:p w14:paraId="3800614D">
      <w:pPr>
        <w:spacing w:before="0" w:after="0"/>
        <w:ind w:firstLine="560"/>
        <w:jc w:val="left"/>
        <w:outlineLvl w:val="3"/>
      </w:pPr>
      <w:r>
        <w:rPr>
          <w:rFonts w:ascii="方正仿宋_GBK" w:hAnsi="方正仿宋_GBK" w:eastAsia="方正仿宋_GBK" w:cs="方正仿宋_GBK"/>
          <w:sz w:val="28"/>
        </w:rPr>
        <w:t>10.道桥设施处2025年养护维修工程质量监督检查绩效目标表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C7B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1B1059">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22E5CEEF">
            <w:pPr>
              <w:pStyle w:val="13"/>
            </w:pPr>
            <w:r>
              <w:t>单位：万元</w:t>
            </w:r>
          </w:p>
        </w:tc>
      </w:tr>
      <w:tr w14:paraId="2638A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081B5">
            <w:pPr>
              <w:pStyle w:val="16"/>
            </w:pPr>
            <w:r>
              <w:t>项目名称</w:t>
            </w:r>
          </w:p>
        </w:tc>
        <w:tc>
          <w:tcPr>
            <w:tcW w:w="8589" w:type="dxa"/>
            <w:gridSpan w:val="6"/>
            <w:vAlign w:val="center"/>
          </w:tcPr>
          <w:p w14:paraId="206716DE">
            <w:pPr>
              <w:pStyle w:val="15"/>
            </w:pPr>
            <w:r>
              <w:t>道桥设施处2025年养护维修工程质量监督检查</w:t>
            </w:r>
          </w:p>
        </w:tc>
      </w:tr>
      <w:tr w14:paraId="0B183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88AF6">
            <w:pPr>
              <w:pStyle w:val="16"/>
            </w:pPr>
            <w:r>
              <w:t>预算规模及资金用途</w:t>
            </w:r>
          </w:p>
        </w:tc>
        <w:tc>
          <w:tcPr>
            <w:tcW w:w="1276" w:type="dxa"/>
            <w:vAlign w:val="center"/>
          </w:tcPr>
          <w:p w14:paraId="7E885CDA">
            <w:pPr>
              <w:pStyle w:val="16"/>
            </w:pPr>
            <w:r>
              <w:t>预算数</w:t>
            </w:r>
          </w:p>
        </w:tc>
        <w:tc>
          <w:tcPr>
            <w:tcW w:w="1332" w:type="dxa"/>
            <w:vAlign w:val="center"/>
          </w:tcPr>
          <w:p w14:paraId="01DBFC09">
            <w:pPr>
              <w:pStyle w:val="15"/>
            </w:pPr>
            <w:r>
              <w:t>103.55</w:t>
            </w:r>
          </w:p>
        </w:tc>
        <w:tc>
          <w:tcPr>
            <w:tcW w:w="1587" w:type="dxa"/>
            <w:vAlign w:val="center"/>
          </w:tcPr>
          <w:p w14:paraId="15D0FC8D">
            <w:pPr>
              <w:pStyle w:val="16"/>
            </w:pPr>
            <w:r>
              <w:t>其中：财政    资金</w:t>
            </w:r>
          </w:p>
        </w:tc>
        <w:tc>
          <w:tcPr>
            <w:tcW w:w="1843" w:type="dxa"/>
            <w:vAlign w:val="center"/>
          </w:tcPr>
          <w:p w14:paraId="6A272DBF">
            <w:pPr>
              <w:pStyle w:val="15"/>
            </w:pPr>
            <w:r>
              <w:t>103.55</w:t>
            </w:r>
          </w:p>
        </w:tc>
        <w:tc>
          <w:tcPr>
            <w:tcW w:w="1276" w:type="dxa"/>
            <w:vAlign w:val="center"/>
          </w:tcPr>
          <w:p w14:paraId="01BECF21">
            <w:pPr>
              <w:pStyle w:val="16"/>
            </w:pPr>
            <w:r>
              <w:t>其他资金</w:t>
            </w:r>
          </w:p>
        </w:tc>
        <w:tc>
          <w:tcPr>
            <w:tcW w:w="1276" w:type="dxa"/>
            <w:vAlign w:val="center"/>
          </w:tcPr>
          <w:p w14:paraId="497232B0">
            <w:pPr>
              <w:pStyle w:val="15"/>
            </w:pPr>
            <w:r>
              <w:t xml:space="preserve"> </w:t>
            </w:r>
          </w:p>
        </w:tc>
      </w:tr>
      <w:tr w14:paraId="0F0A7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0D122"/>
        </w:tc>
        <w:tc>
          <w:tcPr>
            <w:tcW w:w="8589" w:type="dxa"/>
            <w:gridSpan w:val="6"/>
            <w:vAlign w:val="center"/>
          </w:tcPr>
          <w:p w14:paraId="691F53DB">
            <w:pPr>
              <w:pStyle w:val="15"/>
            </w:pPr>
            <w:r>
              <w:t>养护维修工程质量监督检查费</w:t>
            </w:r>
          </w:p>
        </w:tc>
      </w:tr>
      <w:tr w14:paraId="0F29E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076C6">
            <w:pPr>
              <w:pStyle w:val="16"/>
            </w:pPr>
            <w:r>
              <w:t>绩效目标</w:t>
            </w:r>
          </w:p>
        </w:tc>
        <w:tc>
          <w:tcPr>
            <w:tcW w:w="8589" w:type="dxa"/>
            <w:gridSpan w:val="6"/>
            <w:vAlign w:val="center"/>
          </w:tcPr>
          <w:p w14:paraId="42753536">
            <w:pPr>
              <w:pStyle w:val="15"/>
            </w:pPr>
            <w:r>
              <w:t>1.抽检的2025年市管道路养护工程质量合格</w:t>
            </w:r>
          </w:p>
        </w:tc>
      </w:tr>
    </w:tbl>
    <w:p w14:paraId="0AD2A0D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F93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A466C">
            <w:pPr>
              <w:pStyle w:val="16"/>
            </w:pPr>
            <w:r>
              <w:t>一级指标</w:t>
            </w:r>
          </w:p>
        </w:tc>
        <w:tc>
          <w:tcPr>
            <w:tcW w:w="1276" w:type="dxa"/>
            <w:vAlign w:val="center"/>
          </w:tcPr>
          <w:p w14:paraId="7DC2A19C">
            <w:pPr>
              <w:pStyle w:val="16"/>
            </w:pPr>
            <w:r>
              <w:t>二级指标</w:t>
            </w:r>
          </w:p>
        </w:tc>
        <w:tc>
          <w:tcPr>
            <w:tcW w:w="1332" w:type="dxa"/>
            <w:vAlign w:val="center"/>
          </w:tcPr>
          <w:p w14:paraId="126CC09B">
            <w:pPr>
              <w:pStyle w:val="16"/>
            </w:pPr>
            <w:r>
              <w:t>三级指标</w:t>
            </w:r>
          </w:p>
        </w:tc>
        <w:tc>
          <w:tcPr>
            <w:tcW w:w="3430" w:type="dxa"/>
            <w:vAlign w:val="center"/>
          </w:tcPr>
          <w:p w14:paraId="48741567">
            <w:pPr>
              <w:pStyle w:val="16"/>
            </w:pPr>
            <w:r>
              <w:t>绩效指标描述</w:t>
            </w:r>
          </w:p>
        </w:tc>
        <w:tc>
          <w:tcPr>
            <w:tcW w:w="2551" w:type="dxa"/>
            <w:vAlign w:val="center"/>
          </w:tcPr>
          <w:p w14:paraId="3ADDDF83">
            <w:pPr>
              <w:pStyle w:val="16"/>
            </w:pPr>
            <w:r>
              <w:t>指标值</w:t>
            </w:r>
          </w:p>
        </w:tc>
      </w:tr>
      <w:tr w14:paraId="6291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6518D">
            <w:pPr>
              <w:pStyle w:val="17"/>
            </w:pPr>
            <w:r>
              <w:t>产出指标</w:t>
            </w:r>
          </w:p>
        </w:tc>
        <w:tc>
          <w:tcPr>
            <w:tcW w:w="1276" w:type="dxa"/>
            <w:vAlign w:val="center"/>
          </w:tcPr>
          <w:p w14:paraId="50CFCB2E">
            <w:pPr>
              <w:pStyle w:val="15"/>
            </w:pPr>
            <w:r>
              <w:t>数量指标</w:t>
            </w:r>
          </w:p>
        </w:tc>
        <w:tc>
          <w:tcPr>
            <w:tcW w:w="1332" w:type="dxa"/>
            <w:vAlign w:val="center"/>
          </w:tcPr>
          <w:p w14:paraId="7CC5C4D1">
            <w:pPr>
              <w:pStyle w:val="15"/>
            </w:pPr>
            <w:r>
              <w:t>计划内实施的原材实验室检验数量</w:t>
            </w:r>
          </w:p>
        </w:tc>
        <w:tc>
          <w:tcPr>
            <w:tcW w:w="3430" w:type="dxa"/>
            <w:vAlign w:val="center"/>
          </w:tcPr>
          <w:p w14:paraId="49A1DEBE">
            <w:pPr>
              <w:pStyle w:val="15"/>
            </w:pPr>
            <w:r>
              <w:t>对沥青（混合料）、玄武岩等各类主材采样送实验室检验</w:t>
            </w:r>
          </w:p>
        </w:tc>
        <w:tc>
          <w:tcPr>
            <w:tcW w:w="2551" w:type="dxa"/>
            <w:vAlign w:val="center"/>
          </w:tcPr>
          <w:p w14:paraId="5D07FC28">
            <w:pPr>
              <w:pStyle w:val="15"/>
            </w:pPr>
            <w:r>
              <w:t>900组</w:t>
            </w:r>
          </w:p>
        </w:tc>
      </w:tr>
      <w:tr w14:paraId="37E1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08E0B"/>
        </w:tc>
        <w:tc>
          <w:tcPr>
            <w:tcW w:w="1276" w:type="dxa"/>
            <w:vAlign w:val="center"/>
          </w:tcPr>
          <w:p w14:paraId="08BB3431">
            <w:pPr>
              <w:pStyle w:val="15"/>
            </w:pPr>
            <w:r>
              <w:t>数量指标</w:t>
            </w:r>
          </w:p>
        </w:tc>
        <w:tc>
          <w:tcPr>
            <w:tcW w:w="1332" w:type="dxa"/>
            <w:vAlign w:val="center"/>
          </w:tcPr>
          <w:p w14:paraId="5F32BAE4">
            <w:pPr>
              <w:pStyle w:val="15"/>
            </w:pPr>
            <w:r>
              <w:t>道路工程实测抽检数量</w:t>
            </w:r>
          </w:p>
        </w:tc>
        <w:tc>
          <w:tcPr>
            <w:tcW w:w="3430" w:type="dxa"/>
            <w:vAlign w:val="center"/>
          </w:tcPr>
          <w:p w14:paraId="79F59204">
            <w:pPr>
              <w:pStyle w:val="15"/>
            </w:pPr>
            <w:r>
              <w:t>压实度、面层厚度等8类指标抽检数量</w:t>
            </w:r>
          </w:p>
        </w:tc>
        <w:tc>
          <w:tcPr>
            <w:tcW w:w="2551" w:type="dxa"/>
            <w:vAlign w:val="center"/>
          </w:tcPr>
          <w:p w14:paraId="77507224">
            <w:pPr>
              <w:pStyle w:val="15"/>
            </w:pPr>
            <w:r>
              <w:t>≥2800处</w:t>
            </w:r>
          </w:p>
        </w:tc>
      </w:tr>
      <w:tr w14:paraId="2891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EFCF8"/>
        </w:tc>
        <w:tc>
          <w:tcPr>
            <w:tcW w:w="1276" w:type="dxa"/>
            <w:vAlign w:val="center"/>
          </w:tcPr>
          <w:p w14:paraId="5B1BC0A0">
            <w:pPr>
              <w:pStyle w:val="15"/>
            </w:pPr>
            <w:r>
              <w:t>数量指标</w:t>
            </w:r>
          </w:p>
        </w:tc>
        <w:tc>
          <w:tcPr>
            <w:tcW w:w="1332" w:type="dxa"/>
            <w:vAlign w:val="center"/>
          </w:tcPr>
          <w:p w14:paraId="3C074652">
            <w:pPr>
              <w:pStyle w:val="15"/>
            </w:pPr>
            <w:r>
              <w:t>桥梁工程实际抽检数量</w:t>
            </w:r>
          </w:p>
        </w:tc>
        <w:tc>
          <w:tcPr>
            <w:tcW w:w="3430" w:type="dxa"/>
            <w:vAlign w:val="center"/>
          </w:tcPr>
          <w:p w14:paraId="7D57E003">
            <w:pPr>
              <w:pStyle w:val="15"/>
            </w:pPr>
            <w:r>
              <w:t>桥面平整度、漆膜厚度、涂层厚度等6项指标抽检数量</w:t>
            </w:r>
          </w:p>
        </w:tc>
        <w:tc>
          <w:tcPr>
            <w:tcW w:w="2551" w:type="dxa"/>
            <w:vAlign w:val="center"/>
          </w:tcPr>
          <w:p w14:paraId="7944C6A3">
            <w:pPr>
              <w:pStyle w:val="15"/>
            </w:pPr>
            <w:r>
              <w:t>≥550处</w:t>
            </w:r>
          </w:p>
        </w:tc>
      </w:tr>
      <w:tr w14:paraId="6470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10C01"/>
        </w:tc>
        <w:tc>
          <w:tcPr>
            <w:tcW w:w="1276" w:type="dxa"/>
            <w:vAlign w:val="center"/>
          </w:tcPr>
          <w:p w14:paraId="6F86C7FC">
            <w:pPr>
              <w:pStyle w:val="15"/>
            </w:pPr>
            <w:r>
              <w:t>质量指标</w:t>
            </w:r>
          </w:p>
        </w:tc>
        <w:tc>
          <w:tcPr>
            <w:tcW w:w="1332" w:type="dxa"/>
            <w:vAlign w:val="center"/>
          </w:tcPr>
          <w:p w14:paraId="7C1A3D6D">
            <w:pPr>
              <w:pStyle w:val="15"/>
            </w:pPr>
            <w:r>
              <w:t>抽检施工单位内业（质量）管理资料规范完整</w:t>
            </w:r>
          </w:p>
        </w:tc>
        <w:tc>
          <w:tcPr>
            <w:tcW w:w="3430" w:type="dxa"/>
            <w:vAlign w:val="center"/>
          </w:tcPr>
          <w:p w14:paraId="743F6E87">
            <w:pPr>
              <w:pStyle w:val="15"/>
            </w:pPr>
            <w:r>
              <w:t>各类原材合格证书齐全、实验室检验合格</w:t>
            </w:r>
          </w:p>
        </w:tc>
        <w:tc>
          <w:tcPr>
            <w:tcW w:w="2551" w:type="dxa"/>
            <w:vAlign w:val="center"/>
          </w:tcPr>
          <w:p w14:paraId="60961D4A">
            <w:pPr>
              <w:pStyle w:val="15"/>
            </w:pPr>
            <w:r>
              <w:t>≥90%</w:t>
            </w:r>
          </w:p>
        </w:tc>
      </w:tr>
      <w:tr w14:paraId="7927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A48F7"/>
        </w:tc>
        <w:tc>
          <w:tcPr>
            <w:tcW w:w="1276" w:type="dxa"/>
            <w:vAlign w:val="center"/>
          </w:tcPr>
          <w:p w14:paraId="34848066">
            <w:pPr>
              <w:pStyle w:val="15"/>
            </w:pPr>
            <w:r>
              <w:t>质量指标</w:t>
            </w:r>
          </w:p>
        </w:tc>
        <w:tc>
          <w:tcPr>
            <w:tcW w:w="1332" w:type="dxa"/>
            <w:vAlign w:val="center"/>
          </w:tcPr>
          <w:p w14:paraId="286B595C">
            <w:pPr>
              <w:pStyle w:val="15"/>
            </w:pPr>
            <w:r>
              <w:t>抽检监理单位质量管理资料完整有效</w:t>
            </w:r>
          </w:p>
        </w:tc>
        <w:tc>
          <w:tcPr>
            <w:tcW w:w="3430" w:type="dxa"/>
            <w:vAlign w:val="center"/>
          </w:tcPr>
          <w:p w14:paraId="65E20640">
            <w:pPr>
              <w:pStyle w:val="15"/>
            </w:pPr>
            <w:r>
              <w:t>隐蔽工程、分部分项工程质量验收资料齐全完整，监理日志真实规范</w:t>
            </w:r>
          </w:p>
        </w:tc>
        <w:tc>
          <w:tcPr>
            <w:tcW w:w="2551" w:type="dxa"/>
            <w:vAlign w:val="center"/>
          </w:tcPr>
          <w:p w14:paraId="42C41164">
            <w:pPr>
              <w:pStyle w:val="15"/>
            </w:pPr>
            <w:r>
              <w:t>≥90%</w:t>
            </w:r>
          </w:p>
        </w:tc>
      </w:tr>
      <w:tr w14:paraId="63B4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BD2BF"/>
        </w:tc>
        <w:tc>
          <w:tcPr>
            <w:tcW w:w="1276" w:type="dxa"/>
            <w:vAlign w:val="center"/>
          </w:tcPr>
          <w:p w14:paraId="4A12E8B6">
            <w:pPr>
              <w:pStyle w:val="15"/>
            </w:pPr>
            <w:r>
              <w:t>质量指标</w:t>
            </w:r>
          </w:p>
        </w:tc>
        <w:tc>
          <w:tcPr>
            <w:tcW w:w="1332" w:type="dxa"/>
            <w:vAlign w:val="center"/>
          </w:tcPr>
          <w:p w14:paraId="6DF63579">
            <w:pPr>
              <w:pStyle w:val="15"/>
            </w:pPr>
            <w:r>
              <w:t>沥青（混合料）、SAM-13、AC-13等主材合格率</w:t>
            </w:r>
          </w:p>
        </w:tc>
        <w:tc>
          <w:tcPr>
            <w:tcW w:w="3430" w:type="dxa"/>
            <w:vAlign w:val="center"/>
          </w:tcPr>
          <w:p w14:paraId="03F8B55B">
            <w:pPr>
              <w:pStyle w:val="15"/>
            </w:pPr>
            <w:r>
              <w:t>实验室送检合格率</w:t>
            </w:r>
          </w:p>
        </w:tc>
        <w:tc>
          <w:tcPr>
            <w:tcW w:w="2551" w:type="dxa"/>
            <w:vAlign w:val="center"/>
          </w:tcPr>
          <w:p w14:paraId="1E330013">
            <w:pPr>
              <w:pStyle w:val="15"/>
            </w:pPr>
            <w:r>
              <w:t>100%</w:t>
            </w:r>
          </w:p>
        </w:tc>
      </w:tr>
      <w:tr w14:paraId="50311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7065E"/>
        </w:tc>
        <w:tc>
          <w:tcPr>
            <w:tcW w:w="1276" w:type="dxa"/>
            <w:vAlign w:val="center"/>
          </w:tcPr>
          <w:p w14:paraId="199CCBC3">
            <w:pPr>
              <w:pStyle w:val="15"/>
            </w:pPr>
            <w:r>
              <w:t>质量指标</w:t>
            </w:r>
          </w:p>
        </w:tc>
        <w:tc>
          <w:tcPr>
            <w:tcW w:w="1332" w:type="dxa"/>
            <w:vAlign w:val="center"/>
          </w:tcPr>
          <w:p w14:paraId="265C5F5A">
            <w:pPr>
              <w:pStyle w:val="15"/>
            </w:pPr>
            <w:r>
              <w:t>道路平整度均方差</w:t>
            </w:r>
          </w:p>
        </w:tc>
        <w:tc>
          <w:tcPr>
            <w:tcW w:w="3430" w:type="dxa"/>
            <w:vAlign w:val="center"/>
          </w:tcPr>
          <w:p w14:paraId="238E2D23">
            <w:pPr>
              <w:pStyle w:val="15"/>
            </w:pPr>
            <w:r>
              <w:t>根据国家验收规范规定</w:t>
            </w:r>
          </w:p>
        </w:tc>
        <w:tc>
          <w:tcPr>
            <w:tcW w:w="2551" w:type="dxa"/>
            <w:vAlign w:val="center"/>
          </w:tcPr>
          <w:p w14:paraId="3F3F1E56">
            <w:pPr>
              <w:pStyle w:val="15"/>
            </w:pPr>
            <w:r>
              <w:t>≤1.2毫米</w:t>
            </w:r>
          </w:p>
        </w:tc>
      </w:tr>
      <w:tr w14:paraId="4795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B36A3"/>
        </w:tc>
        <w:tc>
          <w:tcPr>
            <w:tcW w:w="1276" w:type="dxa"/>
            <w:vAlign w:val="center"/>
          </w:tcPr>
          <w:p w14:paraId="6271762E">
            <w:pPr>
              <w:pStyle w:val="15"/>
            </w:pPr>
            <w:r>
              <w:t>质量指标</w:t>
            </w:r>
          </w:p>
        </w:tc>
        <w:tc>
          <w:tcPr>
            <w:tcW w:w="1332" w:type="dxa"/>
            <w:vAlign w:val="center"/>
          </w:tcPr>
          <w:p w14:paraId="5B8C9820">
            <w:pPr>
              <w:pStyle w:val="15"/>
            </w:pPr>
            <w:r>
              <w:t>次干路、支路沥青面层压实度</w:t>
            </w:r>
          </w:p>
        </w:tc>
        <w:tc>
          <w:tcPr>
            <w:tcW w:w="3430" w:type="dxa"/>
            <w:vAlign w:val="center"/>
          </w:tcPr>
          <w:p w14:paraId="7204CF6B">
            <w:pPr>
              <w:pStyle w:val="15"/>
            </w:pPr>
            <w:r>
              <w:t>根据国家验收规范规定或设计要求</w:t>
            </w:r>
          </w:p>
        </w:tc>
        <w:tc>
          <w:tcPr>
            <w:tcW w:w="2551" w:type="dxa"/>
            <w:vAlign w:val="center"/>
          </w:tcPr>
          <w:p w14:paraId="2EC989C9">
            <w:pPr>
              <w:pStyle w:val="15"/>
            </w:pPr>
            <w:r>
              <w:t>≥95%</w:t>
            </w:r>
          </w:p>
        </w:tc>
      </w:tr>
      <w:tr w14:paraId="7D98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C8C6A"/>
        </w:tc>
        <w:tc>
          <w:tcPr>
            <w:tcW w:w="1276" w:type="dxa"/>
            <w:vAlign w:val="center"/>
          </w:tcPr>
          <w:p w14:paraId="3F14A6A4">
            <w:pPr>
              <w:pStyle w:val="15"/>
            </w:pPr>
            <w:r>
              <w:t>质量指标</w:t>
            </w:r>
          </w:p>
        </w:tc>
        <w:tc>
          <w:tcPr>
            <w:tcW w:w="1332" w:type="dxa"/>
            <w:vAlign w:val="center"/>
          </w:tcPr>
          <w:p w14:paraId="46AD2360">
            <w:pPr>
              <w:pStyle w:val="15"/>
            </w:pPr>
            <w:r>
              <w:t>快速路、主干路沥青面层压实度</w:t>
            </w:r>
          </w:p>
        </w:tc>
        <w:tc>
          <w:tcPr>
            <w:tcW w:w="3430" w:type="dxa"/>
            <w:vAlign w:val="center"/>
          </w:tcPr>
          <w:p w14:paraId="61AC1B93">
            <w:pPr>
              <w:pStyle w:val="15"/>
            </w:pPr>
            <w:r>
              <w:t>根据国家验收规范规定或设计要求</w:t>
            </w:r>
          </w:p>
        </w:tc>
        <w:tc>
          <w:tcPr>
            <w:tcW w:w="2551" w:type="dxa"/>
            <w:vAlign w:val="center"/>
          </w:tcPr>
          <w:p w14:paraId="35E354DA">
            <w:pPr>
              <w:pStyle w:val="15"/>
            </w:pPr>
            <w:r>
              <w:t>≥96%</w:t>
            </w:r>
          </w:p>
        </w:tc>
      </w:tr>
      <w:tr w14:paraId="7149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F0C51"/>
        </w:tc>
        <w:tc>
          <w:tcPr>
            <w:tcW w:w="1276" w:type="dxa"/>
            <w:vAlign w:val="center"/>
          </w:tcPr>
          <w:p w14:paraId="455673A8">
            <w:pPr>
              <w:pStyle w:val="15"/>
            </w:pPr>
            <w:r>
              <w:t>时效指标</w:t>
            </w:r>
          </w:p>
        </w:tc>
        <w:tc>
          <w:tcPr>
            <w:tcW w:w="1332" w:type="dxa"/>
            <w:vAlign w:val="center"/>
          </w:tcPr>
          <w:p w14:paraId="60C79E62">
            <w:pPr>
              <w:pStyle w:val="15"/>
            </w:pPr>
            <w:r>
              <w:t>按期完成率</w:t>
            </w:r>
          </w:p>
        </w:tc>
        <w:tc>
          <w:tcPr>
            <w:tcW w:w="3430" w:type="dxa"/>
            <w:vAlign w:val="center"/>
          </w:tcPr>
          <w:p w14:paraId="60B1CC15">
            <w:pPr>
              <w:pStyle w:val="15"/>
            </w:pPr>
            <w:r>
              <w:t>2025年10月前完成全部质量监督项目</w:t>
            </w:r>
          </w:p>
        </w:tc>
        <w:tc>
          <w:tcPr>
            <w:tcW w:w="2551" w:type="dxa"/>
            <w:vAlign w:val="center"/>
          </w:tcPr>
          <w:p w14:paraId="60F9F2D2">
            <w:pPr>
              <w:pStyle w:val="15"/>
            </w:pPr>
            <w:r>
              <w:t>&lt;10月</w:t>
            </w:r>
          </w:p>
        </w:tc>
      </w:tr>
      <w:tr w14:paraId="06BE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43325"/>
        </w:tc>
        <w:tc>
          <w:tcPr>
            <w:tcW w:w="1276" w:type="dxa"/>
            <w:vAlign w:val="center"/>
          </w:tcPr>
          <w:p w14:paraId="7E832B70">
            <w:pPr>
              <w:pStyle w:val="15"/>
            </w:pPr>
            <w:r>
              <w:t>成本指标</w:t>
            </w:r>
          </w:p>
        </w:tc>
        <w:tc>
          <w:tcPr>
            <w:tcW w:w="1332" w:type="dxa"/>
            <w:vAlign w:val="center"/>
          </w:tcPr>
          <w:p w14:paraId="06B0028A">
            <w:pPr>
              <w:pStyle w:val="15"/>
            </w:pPr>
            <w:r>
              <w:t>沥青混合料抽检单价</w:t>
            </w:r>
          </w:p>
        </w:tc>
        <w:tc>
          <w:tcPr>
            <w:tcW w:w="3430" w:type="dxa"/>
            <w:vAlign w:val="center"/>
          </w:tcPr>
          <w:p w14:paraId="1907BBA4">
            <w:pPr>
              <w:pStyle w:val="15"/>
            </w:pPr>
            <w:r>
              <w:t>不超过财政评审单价</w:t>
            </w:r>
          </w:p>
        </w:tc>
        <w:tc>
          <w:tcPr>
            <w:tcW w:w="2551" w:type="dxa"/>
            <w:vAlign w:val="center"/>
          </w:tcPr>
          <w:p w14:paraId="17790587">
            <w:pPr>
              <w:pStyle w:val="15"/>
            </w:pPr>
            <w:r>
              <w:t>≤300元/组</w:t>
            </w:r>
          </w:p>
        </w:tc>
      </w:tr>
      <w:tr w14:paraId="019E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66E47"/>
        </w:tc>
        <w:tc>
          <w:tcPr>
            <w:tcW w:w="1276" w:type="dxa"/>
            <w:vAlign w:val="center"/>
          </w:tcPr>
          <w:p w14:paraId="1ECFD4D0">
            <w:pPr>
              <w:pStyle w:val="15"/>
            </w:pPr>
            <w:r>
              <w:t>成本指标</w:t>
            </w:r>
          </w:p>
        </w:tc>
        <w:tc>
          <w:tcPr>
            <w:tcW w:w="1332" w:type="dxa"/>
            <w:vAlign w:val="center"/>
          </w:tcPr>
          <w:p w14:paraId="28255CDE">
            <w:pPr>
              <w:pStyle w:val="15"/>
            </w:pPr>
            <w:r>
              <w:t>沥青面层压实度抽检单价</w:t>
            </w:r>
          </w:p>
        </w:tc>
        <w:tc>
          <w:tcPr>
            <w:tcW w:w="3430" w:type="dxa"/>
            <w:vAlign w:val="center"/>
          </w:tcPr>
          <w:p w14:paraId="2213F2D6">
            <w:pPr>
              <w:pStyle w:val="15"/>
            </w:pPr>
            <w:r>
              <w:t>不超过财政评审单价</w:t>
            </w:r>
          </w:p>
        </w:tc>
        <w:tc>
          <w:tcPr>
            <w:tcW w:w="2551" w:type="dxa"/>
            <w:vAlign w:val="center"/>
          </w:tcPr>
          <w:p w14:paraId="38B5A773">
            <w:pPr>
              <w:pStyle w:val="15"/>
            </w:pPr>
            <w:r>
              <w:t>≤150元/组</w:t>
            </w:r>
          </w:p>
        </w:tc>
      </w:tr>
      <w:tr w14:paraId="2D783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887EF">
            <w:pPr>
              <w:pStyle w:val="17"/>
            </w:pPr>
            <w:r>
              <w:t>效益指标</w:t>
            </w:r>
          </w:p>
        </w:tc>
        <w:tc>
          <w:tcPr>
            <w:tcW w:w="1276" w:type="dxa"/>
            <w:vAlign w:val="center"/>
          </w:tcPr>
          <w:p w14:paraId="2DE17A5D">
            <w:pPr>
              <w:pStyle w:val="15"/>
            </w:pPr>
            <w:r>
              <w:t>社会效益指标</w:t>
            </w:r>
          </w:p>
        </w:tc>
        <w:tc>
          <w:tcPr>
            <w:tcW w:w="1332" w:type="dxa"/>
            <w:vAlign w:val="center"/>
          </w:tcPr>
          <w:p w14:paraId="6B02723D">
            <w:pPr>
              <w:pStyle w:val="15"/>
            </w:pPr>
            <w:r>
              <w:t>维修后道路桥梁设施质量提升明显</w:t>
            </w:r>
          </w:p>
        </w:tc>
        <w:tc>
          <w:tcPr>
            <w:tcW w:w="3430" w:type="dxa"/>
            <w:vAlign w:val="center"/>
          </w:tcPr>
          <w:p w14:paraId="50416BE1">
            <w:pPr>
              <w:pStyle w:val="15"/>
            </w:pPr>
            <w:r>
              <w:t>工程验收后1年内不出现质量问题</w:t>
            </w:r>
          </w:p>
        </w:tc>
        <w:tc>
          <w:tcPr>
            <w:tcW w:w="2551" w:type="dxa"/>
            <w:vAlign w:val="center"/>
          </w:tcPr>
          <w:p w14:paraId="431E3BD7">
            <w:pPr>
              <w:pStyle w:val="15"/>
            </w:pPr>
            <w:r>
              <w:t>竣工验收1年内不出现质量问题</w:t>
            </w:r>
          </w:p>
        </w:tc>
      </w:tr>
      <w:tr w14:paraId="1F7E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47FF4">
            <w:pPr>
              <w:pStyle w:val="17"/>
            </w:pPr>
            <w:r>
              <w:t>效益指标</w:t>
            </w:r>
          </w:p>
        </w:tc>
        <w:tc>
          <w:tcPr>
            <w:tcW w:w="1276" w:type="dxa"/>
            <w:vAlign w:val="center"/>
          </w:tcPr>
          <w:p w14:paraId="6A7EA7C5">
            <w:pPr>
              <w:pStyle w:val="15"/>
            </w:pPr>
            <w:r>
              <w:t>可持续影响指标</w:t>
            </w:r>
          </w:p>
        </w:tc>
        <w:tc>
          <w:tcPr>
            <w:tcW w:w="1332" w:type="dxa"/>
            <w:vAlign w:val="center"/>
          </w:tcPr>
          <w:p w14:paraId="571DD6EB">
            <w:pPr>
              <w:pStyle w:val="15"/>
            </w:pPr>
            <w:r>
              <w:t>对单位履职、促进事业发展的持续影响程度</w:t>
            </w:r>
          </w:p>
        </w:tc>
        <w:tc>
          <w:tcPr>
            <w:tcW w:w="3430" w:type="dxa"/>
            <w:vAlign w:val="center"/>
          </w:tcPr>
          <w:p w14:paraId="65C2A9A9">
            <w:pPr>
              <w:pStyle w:val="15"/>
            </w:pPr>
            <w:r>
              <w:t>反映项目的实施对单位履职、促进事业发展的持续影响程度</w:t>
            </w:r>
          </w:p>
        </w:tc>
        <w:tc>
          <w:tcPr>
            <w:tcW w:w="2551" w:type="dxa"/>
            <w:vAlign w:val="center"/>
          </w:tcPr>
          <w:p w14:paraId="7C5756D6">
            <w:pPr>
              <w:pStyle w:val="15"/>
            </w:pPr>
            <w:r>
              <w:t>有效促进</w:t>
            </w:r>
          </w:p>
        </w:tc>
      </w:tr>
      <w:tr w14:paraId="5D330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AF9A4">
            <w:pPr>
              <w:pStyle w:val="17"/>
            </w:pPr>
            <w:r>
              <w:t>满意度指标</w:t>
            </w:r>
          </w:p>
        </w:tc>
        <w:tc>
          <w:tcPr>
            <w:tcW w:w="1276" w:type="dxa"/>
            <w:vAlign w:val="center"/>
          </w:tcPr>
          <w:p w14:paraId="3260DFF6">
            <w:pPr>
              <w:pStyle w:val="15"/>
            </w:pPr>
            <w:r>
              <w:t>服务对象满意度指标</w:t>
            </w:r>
          </w:p>
        </w:tc>
        <w:tc>
          <w:tcPr>
            <w:tcW w:w="1332" w:type="dxa"/>
            <w:vAlign w:val="center"/>
          </w:tcPr>
          <w:p w14:paraId="4414C826">
            <w:pPr>
              <w:pStyle w:val="15"/>
            </w:pPr>
            <w:r>
              <w:t>调查建设、施工、监理单位满意度</w:t>
            </w:r>
          </w:p>
        </w:tc>
        <w:tc>
          <w:tcPr>
            <w:tcW w:w="3430" w:type="dxa"/>
            <w:vAlign w:val="center"/>
          </w:tcPr>
          <w:p w14:paraId="20ED92EC">
            <w:pPr>
              <w:pStyle w:val="15"/>
            </w:pPr>
            <w:r>
              <w:t>发放调查问卷，测评对质量监督的满意度</w:t>
            </w:r>
          </w:p>
        </w:tc>
        <w:tc>
          <w:tcPr>
            <w:tcW w:w="2551" w:type="dxa"/>
            <w:vAlign w:val="center"/>
          </w:tcPr>
          <w:p w14:paraId="4EAD4136">
            <w:pPr>
              <w:pStyle w:val="15"/>
            </w:pPr>
            <w:r>
              <w:t>≥90百分比</w:t>
            </w:r>
          </w:p>
        </w:tc>
      </w:tr>
    </w:tbl>
    <w:p w14:paraId="2AD97AF6">
      <w:pPr>
        <w:sectPr>
          <w:pgSz w:w="11900" w:h="16840"/>
          <w:pgMar w:top="1984" w:right="1304" w:bottom="1134" w:left="1304" w:header="720" w:footer="720" w:gutter="0"/>
          <w:cols w:space="720" w:num="1"/>
        </w:sectPr>
      </w:pPr>
    </w:p>
    <w:p w14:paraId="4F4F9624">
      <w:pPr>
        <w:spacing w:before="0" w:after="0" w:line="240" w:lineRule="auto"/>
        <w:ind w:firstLine="0"/>
        <w:jc w:val="center"/>
        <w:outlineLvl w:val="9"/>
      </w:pPr>
      <w:r>
        <w:rPr>
          <w:rFonts w:ascii="方正仿宋_GBK" w:hAnsi="方正仿宋_GBK" w:eastAsia="方正仿宋_GBK" w:cs="方正仿宋_GBK"/>
          <w:sz w:val="28"/>
        </w:rPr>
        <w:t xml:space="preserve"> </w:t>
      </w:r>
    </w:p>
    <w:p w14:paraId="2C653454">
      <w:pPr>
        <w:spacing w:before="0" w:after="0"/>
        <w:ind w:firstLine="560"/>
        <w:jc w:val="left"/>
        <w:outlineLvl w:val="3"/>
      </w:pPr>
      <w:r>
        <w:rPr>
          <w:rFonts w:ascii="方正仿宋_GBK" w:hAnsi="方正仿宋_GBK" w:eastAsia="方正仿宋_GBK" w:cs="方正仿宋_GBK"/>
          <w:sz w:val="28"/>
        </w:rPr>
        <w:t>11.供热处2025年“两重”供热管网改造监督评估绩效目标表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6CD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CFD638F">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D8B753C">
            <w:pPr>
              <w:pStyle w:val="13"/>
            </w:pPr>
            <w:r>
              <w:t>单位：万元</w:t>
            </w:r>
          </w:p>
        </w:tc>
      </w:tr>
      <w:tr w14:paraId="1C93D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0A7AF">
            <w:pPr>
              <w:pStyle w:val="16"/>
            </w:pPr>
            <w:r>
              <w:t>项目名称</w:t>
            </w:r>
          </w:p>
        </w:tc>
        <w:tc>
          <w:tcPr>
            <w:tcW w:w="8589" w:type="dxa"/>
            <w:gridSpan w:val="6"/>
            <w:vAlign w:val="center"/>
          </w:tcPr>
          <w:p w14:paraId="36F5544E">
            <w:pPr>
              <w:pStyle w:val="15"/>
            </w:pPr>
            <w:r>
              <w:t>供热处2025年“两重”供热管网改造监督评估</w:t>
            </w:r>
          </w:p>
        </w:tc>
      </w:tr>
      <w:tr w14:paraId="6D7F2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2F8C8">
            <w:pPr>
              <w:pStyle w:val="16"/>
            </w:pPr>
            <w:r>
              <w:t>预算规模及资金用途</w:t>
            </w:r>
          </w:p>
        </w:tc>
        <w:tc>
          <w:tcPr>
            <w:tcW w:w="1276" w:type="dxa"/>
            <w:vAlign w:val="center"/>
          </w:tcPr>
          <w:p w14:paraId="7A0194AB">
            <w:pPr>
              <w:pStyle w:val="16"/>
            </w:pPr>
            <w:r>
              <w:t>预算数</w:t>
            </w:r>
          </w:p>
        </w:tc>
        <w:tc>
          <w:tcPr>
            <w:tcW w:w="1332" w:type="dxa"/>
            <w:vAlign w:val="center"/>
          </w:tcPr>
          <w:p w14:paraId="6BC6BA9B">
            <w:pPr>
              <w:pStyle w:val="15"/>
            </w:pPr>
            <w:r>
              <w:t>50.00</w:t>
            </w:r>
          </w:p>
        </w:tc>
        <w:tc>
          <w:tcPr>
            <w:tcW w:w="1587" w:type="dxa"/>
            <w:vAlign w:val="center"/>
          </w:tcPr>
          <w:p w14:paraId="66F3A58A">
            <w:pPr>
              <w:pStyle w:val="16"/>
            </w:pPr>
            <w:r>
              <w:t>其中：财政    资金</w:t>
            </w:r>
          </w:p>
        </w:tc>
        <w:tc>
          <w:tcPr>
            <w:tcW w:w="1843" w:type="dxa"/>
            <w:vAlign w:val="center"/>
          </w:tcPr>
          <w:p w14:paraId="7BE2A3A4">
            <w:pPr>
              <w:pStyle w:val="15"/>
            </w:pPr>
            <w:r>
              <w:t>50.00</w:t>
            </w:r>
          </w:p>
        </w:tc>
        <w:tc>
          <w:tcPr>
            <w:tcW w:w="1276" w:type="dxa"/>
            <w:vAlign w:val="center"/>
          </w:tcPr>
          <w:p w14:paraId="045588F2">
            <w:pPr>
              <w:pStyle w:val="16"/>
            </w:pPr>
            <w:r>
              <w:t>其他资金</w:t>
            </w:r>
          </w:p>
        </w:tc>
        <w:tc>
          <w:tcPr>
            <w:tcW w:w="1276" w:type="dxa"/>
            <w:vAlign w:val="center"/>
          </w:tcPr>
          <w:p w14:paraId="1435B647">
            <w:pPr>
              <w:pStyle w:val="15"/>
            </w:pPr>
            <w:r>
              <w:t xml:space="preserve"> </w:t>
            </w:r>
          </w:p>
        </w:tc>
      </w:tr>
      <w:tr w14:paraId="1E209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7330C"/>
        </w:tc>
        <w:tc>
          <w:tcPr>
            <w:tcW w:w="8589" w:type="dxa"/>
            <w:gridSpan w:val="6"/>
            <w:vAlign w:val="center"/>
          </w:tcPr>
          <w:p w14:paraId="503C98FD">
            <w:pPr>
              <w:pStyle w:val="15"/>
            </w:pPr>
            <w:r>
              <w:t>购买2025年“两重”供热管网改造监督评估项目服务，用于审核所对应项目谋划申报和可行性研究报告。</w:t>
            </w:r>
          </w:p>
        </w:tc>
      </w:tr>
      <w:tr w14:paraId="04A28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162A9">
            <w:pPr>
              <w:pStyle w:val="16"/>
            </w:pPr>
            <w:r>
              <w:t>绩效目标</w:t>
            </w:r>
          </w:p>
        </w:tc>
        <w:tc>
          <w:tcPr>
            <w:tcW w:w="8589" w:type="dxa"/>
            <w:gridSpan w:val="6"/>
            <w:vAlign w:val="center"/>
          </w:tcPr>
          <w:p w14:paraId="2366850B">
            <w:pPr>
              <w:pStyle w:val="15"/>
            </w:pPr>
            <w:r>
              <w:t>1.协助主管部门建立一套燃气专业完善的管理技术体系</w:t>
            </w:r>
          </w:p>
          <w:p w14:paraId="2BDE95F1">
            <w:pPr>
              <w:pStyle w:val="15"/>
            </w:pPr>
            <w:r>
              <w:t xml:space="preserve">2.以项目规范实施为目标，开展项目谋划申报审核，可行性研究报告审核。  </w:t>
            </w:r>
          </w:p>
        </w:tc>
      </w:tr>
    </w:tbl>
    <w:p w14:paraId="3A40B25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BB5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27EB5">
            <w:pPr>
              <w:pStyle w:val="16"/>
            </w:pPr>
            <w:r>
              <w:t>一级指标</w:t>
            </w:r>
          </w:p>
        </w:tc>
        <w:tc>
          <w:tcPr>
            <w:tcW w:w="1276" w:type="dxa"/>
            <w:vAlign w:val="center"/>
          </w:tcPr>
          <w:p w14:paraId="5F8649AA">
            <w:pPr>
              <w:pStyle w:val="16"/>
            </w:pPr>
            <w:r>
              <w:t>二级指标</w:t>
            </w:r>
          </w:p>
        </w:tc>
        <w:tc>
          <w:tcPr>
            <w:tcW w:w="1332" w:type="dxa"/>
            <w:vAlign w:val="center"/>
          </w:tcPr>
          <w:p w14:paraId="5AA2D395">
            <w:pPr>
              <w:pStyle w:val="16"/>
            </w:pPr>
            <w:r>
              <w:t>三级指标</w:t>
            </w:r>
          </w:p>
        </w:tc>
        <w:tc>
          <w:tcPr>
            <w:tcW w:w="3430" w:type="dxa"/>
            <w:vAlign w:val="center"/>
          </w:tcPr>
          <w:p w14:paraId="42810D94">
            <w:pPr>
              <w:pStyle w:val="16"/>
            </w:pPr>
            <w:r>
              <w:t>绩效指标描述</w:t>
            </w:r>
          </w:p>
        </w:tc>
        <w:tc>
          <w:tcPr>
            <w:tcW w:w="2551" w:type="dxa"/>
            <w:vAlign w:val="center"/>
          </w:tcPr>
          <w:p w14:paraId="288FB22F">
            <w:pPr>
              <w:pStyle w:val="16"/>
            </w:pPr>
            <w:r>
              <w:t>指标值</w:t>
            </w:r>
          </w:p>
        </w:tc>
      </w:tr>
      <w:tr w14:paraId="038F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B326A">
            <w:pPr>
              <w:pStyle w:val="17"/>
            </w:pPr>
            <w:r>
              <w:t>产出指标</w:t>
            </w:r>
          </w:p>
        </w:tc>
        <w:tc>
          <w:tcPr>
            <w:tcW w:w="1276" w:type="dxa"/>
            <w:vAlign w:val="center"/>
          </w:tcPr>
          <w:p w14:paraId="51F39A46">
            <w:pPr>
              <w:pStyle w:val="15"/>
            </w:pPr>
            <w:r>
              <w:t>数量指标</w:t>
            </w:r>
          </w:p>
        </w:tc>
        <w:tc>
          <w:tcPr>
            <w:tcW w:w="1332" w:type="dxa"/>
            <w:vAlign w:val="center"/>
          </w:tcPr>
          <w:p w14:paraId="047A29AA">
            <w:pPr>
              <w:pStyle w:val="15"/>
            </w:pPr>
            <w:r>
              <w:t>完成供热两重项目监督评估</w:t>
            </w:r>
          </w:p>
        </w:tc>
        <w:tc>
          <w:tcPr>
            <w:tcW w:w="3430" w:type="dxa"/>
            <w:vAlign w:val="center"/>
          </w:tcPr>
          <w:p w14:paraId="1CD4856F">
            <w:pPr>
              <w:pStyle w:val="15"/>
            </w:pPr>
            <w:r>
              <w:t>反映评估报告数量情况</w:t>
            </w:r>
          </w:p>
        </w:tc>
        <w:tc>
          <w:tcPr>
            <w:tcW w:w="2551" w:type="dxa"/>
            <w:vAlign w:val="center"/>
          </w:tcPr>
          <w:p w14:paraId="7D7FA85D">
            <w:pPr>
              <w:pStyle w:val="15"/>
            </w:pPr>
            <w:r>
              <w:t>1个</w:t>
            </w:r>
          </w:p>
        </w:tc>
      </w:tr>
      <w:tr w14:paraId="0CED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C6438"/>
        </w:tc>
        <w:tc>
          <w:tcPr>
            <w:tcW w:w="1276" w:type="dxa"/>
            <w:vAlign w:val="center"/>
          </w:tcPr>
          <w:p w14:paraId="393613F4">
            <w:pPr>
              <w:pStyle w:val="15"/>
            </w:pPr>
            <w:r>
              <w:t>质量指标</w:t>
            </w:r>
          </w:p>
        </w:tc>
        <w:tc>
          <w:tcPr>
            <w:tcW w:w="1332" w:type="dxa"/>
            <w:vAlign w:val="center"/>
          </w:tcPr>
          <w:p w14:paraId="4BE1E9E5">
            <w:pPr>
              <w:pStyle w:val="15"/>
            </w:pPr>
            <w:r>
              <w:t>成果满足国债相关政策</w:t>
            </w:r>
          </w:p>
        </w:tc>
        <w:tc>
          <w:tcPr>
            <w:tcW w:w="3430" w:type="dxa"/>
            <w:vAlign w:val="center"/>
          </w:tcPr>
          <w:p w14:paraId="4988DE2C">
            <w:pPr>
              <w:pStyle w:val="15"/>
            </w:pPr>
            <w:r>
              <w:t>反映完成评估质量情况</w:t>
            </w:r>
          </w:p>
        </w:tc>
        <w:tc>
          <w:tcPr>
            <w:tcW w:w="2551" w:type="dxa"/>
            <w:vAlign w:val="center"/>
          </w:tcPr>
          <w:p w14:paraId="535F40A2">
            <w:pPr>
              <w:pStyle w:val="15"/>
            </w:pPr>
            <w:r>
              <w:t>满足</w:t>
            </w:r>
          </w:p>
        </w:tc>
      </w:tr>
      <w:tr w14:paraId="01B6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41BC6"/>
        </w:tc>
        <w:tc>
          <w:tcPr>
            <w:tcW w:w="1276" w:type="dxa"/>
            <w:vAlign w:val="center"/>
          </w:tcPr>
          <w:p w14:paraId="222F2C26">
            <w:pPr>
              <w:pStyle w:val="15"/>
            </w:pPr>
            <w:r>
              <w:t>时效指标</w:t>
            </w:r>
          </w:p>
        </w:tc>
        <w:tc>
          <w:tcPr>
            <w:tcW w:w="1332" w:type="dxa"/>
            <w:vAlign w:val="center"/>
          </w:tcPr>
          <w:p w14:paraId="51C1B138">
            <w:pPr>
              <w:pStyle w:val="15"/>
            </w:pPr>
            <w:r>
              <w:t>项目完成及时性</w:t>
            </w:r>
          </w:p>
        </w:tc>
        <w:tc>
          <w:tcPr>
            <w:tcW w:w="3430" w:type="dxa"/>
            <w:vAlign w:val="center"/>
          </w:tcPr>
          <w:p w14:paraId="5760AEA8">
            <w:pPr>
              <w:pStyle w:val="15"/>
            </w:pPr>
            <w:r>
              <w:t>反映项目完成的及时程度</w:t>
            </w:r>
          </w:p>
        </w:tc>
        <w:tc>
          <w:tcPr>
            <w:tcW w:w="2551" w:type="dxa"/>
            <w:vAlign w:val="center"/>
          </w:tcPr>
          <w:p w14:paraId="3A3A1B7C">
            <w:pPr>
              <w:pStyle w:val="15"/>
            </w:pPr>
            <w:r>
              <w:t>按照合同约定时间完成</w:t>
            </w:r>
          </w:p>
        </w:tc>
      </w:tr>
      <w:tr w14:paraId="2A74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35ED6"/>
        </w:tc>
        <w:tc>
          <w:tcPr>
            <w:tcW w:w="1276" w:type="dxa"/>
            <w:vAlign w:val="center"/>
          </w:tcPr>
          <w:p w14:paraId="19618B1E">
            <w:pPr>
              <w:pStyle w:val="15"/>
            </w:pPr>
            <w:r>
              <w:t>成本指标</w:t>
            </w:r>
          </w:p>
        </w:tc>
        <w:tc>
          <w:tcPr>
            <w:tcW w:w="1332" w:type="dxa"/>
            <w:vAlign w:val="center"/>
          </w:tcPr>
          <w:p w14:paraId="7B6EE468">
            <w:pPr>
              <w:pStyle w:val="15"/>
            </w:pPr>
            <w:r>
              <w:t>成本控制合理性</w:t>
            </w:r>
          </w:p>
        </w:tc>
        <w:tc>
          <w:tcPr>
            <w:tcW w:w="3430" w:type="dxa"/>
            <w:vAlign w:val="center"/>
          </w:tcPr>
          <w:p w14:paraId="75DF693B">
            <w:pPr>
              <w:pStyle w:val="15"/>
            </w:pPr>
            <w:r>
              <w:t>反映成本控制合理性</w:t>
            </w:r>
          </w:p>
        </w:tc>
        <w:tc>
          <w:tcPr>
            <w:tcW w:w="2551" w:type="dxa"/>
            <w:vAlign w:val="center"/>
          </w:tcPr>
          <w:p w14:paraId="4D75F502">
            <w:pPr>
              <w:pStyle w:val="15"/>
            </w:pPr>
            <w:r>
              <w:t>≤50万元</w:t>
            </w:r>
          </w:p>
        </w:tc>
      </w:tr>
      <w:tr w14:paraId="7D26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6E70D"/>
        </w:tc>
        <w:tc>
          <w:tcPr>
            <w:tcW w:w="1276" w:type="dxa"/>
            <w:vAlign w:val="center"/>
          </w:tcPr>
          <w:p w14:paraId="6EABBA70">
            <w:pPr>
              <w:pStyle w:val="15"/>
            </w:pPr>
            <w:r>
              <w:t>成本指标</w:t>
            </w:r>
          </w:p>
        </w:tc>
        <w:tc>
          <w:tcPr>
            <w:tcW w:w="1332" w:type="dxa"/>
            <w:vAlign w:val="center"/>
          </w:tcPr>
          <w:p w14:paraId="56F349F3">
            <w:pPr>
              <w:pStyle w:val="15"/>
            </w:pPr>
            <w:r>
              <w:t>启动资金</w:t>
            </w:r>
          </w:p>
        </w:tc>
        <w:tc>
          <w:tcPr>
            <w:tcW w:w="3430" w:type="dxa"/>
            <w:vAlign w:val="center"/>
          </w:tcPr>
          <w:p w14:paraId="614949A6">
            <w:pPr>
              <w:pStyle w:val="15"/>
            </w:pPr>
            <w:r>
              <w:t>启动资金控制在财政预算内</w:t>
            </w:r>
          </w:p>
        </w:tc>
        <w:tc>
          <w:tcPr>
            <w:tcW w:w="2551" w:type="dxa"/>
            <w:vAlign w:val="center"/>
          </w:tcPr>
          <w:p w14:paraId="6FAB0FA6">
            <w:pPr>
              <w:pStyle w:val="15"/>
            </w:pPr>
            <w:r>
              <w:t>≤1万元</w:t>
            </w:r>
          </w:p>
        </w:tc>
      </w:tr>
      <w:tr w14:paraId="50F2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1E3C0">
            <w:pPr>
              <w:pStyle w:val="17"/>
            </w:pPr>
            <w:r>
              <w:t>效益指标</w:t>
            </w:r>
          </w:p>
        </w:tc>
        <w:tc>
          <w:tcPr>
            <w:tcW w:w="1276" w:type="dxa"/>
            <w:vAlign w:val="center"/>
          </w:tcPr>
          <w:p w14:paraId="5B081BE4">
            <w:pPr>
              <w:pStyle w:val="15"/>
            </w:pPr>
            <w:r>
              <w:t>社会效益指标</w:t>
            </w:r>
          </w:p>
        </w:tc>
        <w:tc>
          <w:tcPr>
            <w:tcW w:w="1332" w:type="dxa"/>
            <w:vAlign w:val="center"/>
          </w:tcPr>
          <w:p w14:paraId="772E1974">
            <w:pPr>
              <w:pStyle w:val="15"/>
            </w:pPr>
            <w:r>
              <w:t>提升服务社会能力</w:t>
            </w:r>
          </w:p>
        </w:tc>
        <w:tc>
          <w:tcPr>
            <w:tcW w:w="3430" w:type="dxa"/>
            <w:vAlign w:val="center"/>
          </w:tcPr>
          <w:p w14:paraId="655E54CC">
            <w:pPr>
              <w:pStyle w:val="15"/>
            </w:pPr>
            <w:r>
              <w:t>提升服务社会能力</w:t>
            </w:r>
          </w:p>
        </w:tc>
        <w:tc>
          <w:tcPr>
            <w:tcW w:w="2551" w:type="dxa"/>
            <w:vAlign w:val="center"/>
          </w:tcPr>
          <w:p w14:paraId="3E2B7A73">
            <w:pPr>
              <w:pStyle w:val="15"/>
            </w:pPr>
            <w:r>
              <w:t>改善</w:t>
            </w:r>
          </w:p>
        </w:tc>
      </w:tr>
      <w:tr w14:paraId="0D3A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F588C">
            <w:pPr>
              <w:pStyle w:val="17"/>
            </w:pPr>
            <w:r>
              <w:t>满意度指标</w:t>
            </w:r>
          </w:p>
        </w:tc>
        <w:tc>
          <w:tcPr>
            <w:tcW w:w="1276" w:type="dxa"/>
            <w:vAlign w:val="center"/>
          </w:tcPr>
          <w:p w14:paraId="64EFE212">
            <w:pPr>
              <w:pStyle w:val="15"/>
            </w:pPr>
            <w:r>
              <w:t>服务对象满意度指标</w:t>
            </w:r>
          </w:p>
        </w:tc>
        <w:tc>
          <w:tcPr>
            <w:tcW w:w="1332" w:type="dxa"/>
            <w:vAlign w:val="center"/>
          </w:tcPr>
          <w:p w14:paraId="01B66E7B">
            <w:pPr>
              <w:pStyle w:val="15"/>
            </w:pPr>
            <w:r>
              <w:t>服务对象满意度</w:t>
            </w:r>
          </w:p>
        </w:tc>
        <w:tc>
          <w:tcPr>
            <w:tcW w:w="3430" w:type="dxa"/>
            <w:vAlign w:val="center"/>
          </w:tcPr>
          <w:p w14:paraId="614AE3E1">
            <w:pPr>
              <w:pStyle w:val="15"/>
            </w:pPr>
            <w:r>
              <w:t>服务对象满意度</w:t>
            </w:r>
          </w:p>
        </w:tc>
        <w:tc>
          <w:tcPr>
            <w:tcW w:w="2551" w:type="dxa"/>
            <w:vAlign w:val="center"/>
          </w:tcPr>
          <w:p w14:paraId="483634CE">
            <w:pPr>
              <w:pStyle w:val="15"/>
            </w:pPr>
            <w:r>
              <w:t>≥90%</w:t>
            </w:r>
          </w:p>
        </w:tc>
      </w:tr>
    </w:tbl>
    <w:p w14:paraId="0AEAC9ED">
      <w:pPr>
        <w:sectPr>
          <w:pgSz w:w="11900" w:h="16840"/>
          <w:pgMar w:top="1984" w:right="1304" w:bottom="1134" w:left="1304" w:header="720" w:footer="720" w:gutter="0"/>
          <w:cols w:space="720" w:num="1"/>
        </w:sectPr>
      </w:pPr>
    </w:p>
    <w:p w14:paraId="5561E4FA">
      <w:pPr>
        <w:spacing w:before="0" w:after="0" w:line="240" w:lineRule="auto"/>
        <w:ind w:firstLine="0"/>
        <w:jc w:val="center"/>
        <w:outlineLvl w:val="9"/>
      </w:pPr>
      <w:r>
        <w:rPr>
          <w:rFonts w:ascii="方正仿宋_GBK" w:hAnsi="方正仿宋_GBK" w:eastAsia="方正仿宋_GBK" w:cs="方正仿宋_GBK"/>
          <w:sz w:val="28"/>
        </w:rPr>
        <w:t xml:space="preserve"> </w:t>
      </w:r>
    </w:p>
    <w:p w14:paraId="5928308A">
      <w:pPr>
        <w:spacing w:before="0" w:after="0"/>
        <w:ind w:firstLine="560"/>
        <w:jc w:val="left"/>
        <w:outlineLvl w:val="3"/>
      </w:pPr>
      <w:r>
        <w:rPr>
          <w:rFonts w:ascii="方正仿宋_GBK" w:hAnsi="方正仿宋_GBK" w:eastAsia="方正仿宋_GBK" w:cs="方正仿宋_GBK"/>
          <w:sz w:val="28"/>
        </w:rPr>
        <w:t>12.环卫处2025年度春节慰问环卫工人项目绩效目标表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191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225038">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23D3A6C6">
            <w:pPr>
              <w:pStyle w:val="13"/>
            </w:pPr>
            <w:r>
              <w:t>单位：万元</w:t>
            </w:r>
          </w:p>
        </w:tc>
      </w:tr>
      <w:tr w14:paraId="66309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CE797">
            <w:pPr>
              <w:pStyle w:val="16"/>
            </w:pPr>
            <w:r>
              <w:t>项目名称</w:t>
            </w:r>
          </w:p>
        </w:tc>
        <w:tc>
          <w:tcPr>
            <w:tcW w:w="8589" w:type="dxa"/>
            <w:gridSpan w:val="6"/>
            <w:vAlign w:val="center"/>
          </w:tcPr>
          <w:p w14:paraId="40CC2CB3">
            <w:pPr>
              <w:pStyle w:val="15"/>
            </w:pPr>
            <w:r>
              <w:t>环卫处2025年度春节慰问环卫工人项目</w:t>
            </w:r>
          </w:p>
        </w:tc>
      </w:tr>
      <w:tr w14:paraId="1795F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52E89">
            <w:pPr>
              <w:pStyle w:val="16"/>
            </w:pPr>
            <w:r>
              <w:t>预算规模及资金用途</w:t>
            </w:r>
          </w:p>
        </w:tc>
        <w:tc>
          <w:tcPr>
            <w:tcW w:w="1276" w:type="dxa"/>
            <w:vAlign w:val="center"/>
          </w:tcPr>
          <w:p w14:paraId="5C1C8FE2">
            <w:pPr>
              <w:pStyle w:val="16"/>
            </w:pPr>
            <w:r>
              <w:t>预算数</w:t>
            </w:r>
          </w:p>
        </w:tc>
        <w:tc>
          <w:tcPr>
            <w:tcW w:w="1332" w:type="dxa"/>
            <w:vAlign w:val="center"/>
          </w:tcPr>
          <w:p w14:paraId="2FC43056">
            <w:pPr>
              <w:pStyle w:val="15"/>
            </w:pPr>
            <w:r>
              <w:t>100.00</w:t>
            </w:r>
          </w:p>
        </w:tc>
        <w:tc>
          <w:tcPr>
            <w:tcW w:w="1587" w:type="dxa"/>
            <w:vAlign w:val="center"/>
          </w:tcPr>
          <w:p w14:paraId="1EAB1514">
            <w:pPr>
              <w:pStyle w:val="16"/>
            </w:pPr>
            <w:r>
              <w:t>其中：财政    资金</w:t>
            </w:r>
          </w:p>
        </w:tc>
        <w:tc>
          <w:tcPr>
            <w:tcW w:w="1843" w:type="dxa"/>
            <w:vAlign w:val="center"/>
          </w:tcPr>
          <w:p w14:paraId="2653EF8A">
            <w:pPr>
              <w:pStyle w:val="15"/>
            </w:pPr>
            <w:r>
              <w:t>100.00</w:t>
            </w:r>
          </w:p>
        </w:tc>
        <w:tc>
          <w:tcPr>
            <w:tcW w:w="1276" w:type="dxa"/>
            <w:vAlign w:val="center"/>
          </w:tcPr>
          <w:p w14:paraId="1E9DB5CF">
            <w:pPr>
              <w:pStyle w:val="16"/>
            </w:pPr>
            <w:r>
              <w:t>其他资金</w:t>
            </w:r>
          </w:p>
        </w:tc>
        <w:tc>
          <w:tcPr>
            <w:tcW w:w="1276" w:type="dxa"/>
            <w:vAlign w:val="center"/>
          </w:tcPr>
          <w:p w14:paraId="0FE1EC95">
            <w:pPr>
              <w:pStyle w:val="15"/>
            </w:pPr>
            <w:r>
              <w:t xml:space="preserve"> </w:t>
            </w:r>
          </w:p>
        </w:tc>
      </w:tr>
      <w:tr w14:paraId="543CD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0D4C9"/>
        </w:tc>
        <w:tc>
          <w:tcPr>
            <w:tcW w:w="8589" w:type="dxa"/>
            <w:gridSpan w:val="6"/>
            <w:vAlign w:val="center"/>
          </w:tcPr>
          <w:p w14:paraId="14EC1FB8">
            <w:pPr>
              <w:pStyle w:val="15"/>
            </w:pPr>
            <w:r>
              <w:t>购置春节慰问留守环卫工人慰问品，体现市委、市政府对环卫职工群体的关心关爱，让环卫工人群体温暖过节。</w:t>
            </w:r>
            <w:r>
              <w:tab/>
            </w:r>
            <w:r>
              <w:tab/>
            </w:r>
            <w:r>
              <w:tab/>
            </w:r>
            <w:r>
              <w:tab/>
            </w:r>
            <w:r>
              <w:tab/>
            </w:r>
            <w:r>
              <w:tab/>
            </w:r>
          </w:p>
          <w:p w14:paraId="5F1E6602">
            <w:pPr>
              <w:pStyle w:val="15"/>
            </w:pPr>
          </w:p>
        </w:tc>
      </w:tr>
      <w:tr w14:paraId="44F89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2E8BE">
            <w:pPr>
              <w:pStyle w:val="16"/>
            </w:pPr>
            <w:r>
              <w:t>绩效目标</w:t>
            </w:r>
          </w:p>
        </w:tc>
        <w:tc>
          <w:tcPr>
            <w:tcW w:w="8589" w:type="dxa"/>
            <w:gridSpan w:val="6"/>
            <w:vAlign w:val="center"/>
          </w:tcPr>
          <w:p w14:paraId="492D9297">
            <w:pPr>
              <w:pStyle w:val="15"/>
            </w:pPr>
            <w:r>
              <w:t>1.购置春节慰问留守环卫工人慰问品，体现市委、市政府对环卫职工群体的关心关爱，让环卫工人群体温暖过节。</w:t>
            </w:r>
          </w:p>
        </w:tc>
      </w:tr>
    </w:tbl>
    <w:p w14:paraId="3C52C42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EF5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48E0A">
            <w:pPr>
              <w:pStyle w:val="16"/>
            </w:pPr>
            <w:r>
              <w:t>一级指标</w:t>
            </w:r>
          </w:p>
        </w:tc>
        <w:tc>
          <w:tcPr>
            <w:tcW w:w="1276" w:type="dxa"/>
            <w:vAlign w:val="center"/>
          </w:tcPr>
          <w:p w14:paraId="67F31744">
            <w:pPr>
              <w:pStyle w:val="16"/>
            </w:pPr>
            <w:r>
              <w:t>二级指标</w:t>
            </w:r>
          </w:p>
        </w:tc>
        <w:tc>
          <w:tcPr>
            <w:tcW w:w="1332" w:type="dxa"/>
            <w:vAlign w:val="center"/>
          </w:tcPr>
          <w:p w14:paraId="33846527">
            <w:pPr>
              <w:pStyle w:val="16"/>
            </w:pPr>
            <w:r>
              <w:t>三级指标</w:t>
            </w:r>
          </w:p>
        </w:tc>
        <w:tc>
          <w:tcPr>
            <w:tcW w:w="3430" w:type="dxa"/>
            <w:vAlign w:val="center"/>
          </w:tcPr>
          <w:p w14:paraId="2C61C9FA">
            <w:pPr>
              <w:pStyle w:val="16"/>
            </w:pPr>
            <w:r>
              <w:t>绩效指标描述</w:t>
            </w:r>
          </w:p>
        </w:tc>
        <w:tc>
          <w:tcPr>
            <w:tcW w:w="2551" w:type="dxa"/>
            <w:vAlign w:val="center"/>
          </w:tcPr>
          <w:p w14:paraId="09A79644">
            <w:pPr>
              <w:pStyle w:val="16"/>
            </w:pPr>
            <w:r>
              <w:t>指标值</w:t>
            </w:r>
          </w:p>
        </w:tc>
      </w:tr>
      <w:tr w14:paraId="41AE5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2016A">
            <w:pPr>
              <w:pStyle w:val="17"/>
            </w:pPr>
            <w:r>
              <w:t>产出指标</w:t>
            </w:r>
          </w:p>
        </w:tc>
        <w:tc>
          <w:tcPr>
            <w:tcW w:w="1276" w:type="dxa"/>
            <w:vAlign w:val="center"/>
          </w:tcPr>
          <w:p w14:paraId="4DA9F390">
            <w:pPr>
              <w:pStyle w:val="15"/>
            </w:pPr>
            <w:r>
              <w:t>数量指标</w:t>
            </w:r>
          </w:p>
        </w:tc>
        <w:tc>
          <w:tcPr>
            <w:tcW w:w="1332" w:type="dxa"/>
            <w:vAlign w:val="center"/>
          </w:tcPr>
          <w:p w14:paraId="0E63633E">
            <w:pPr>
              <w:pStyle w:val="15"/>
            </w:pPr>
            <w:r>
              <w:t>春节慰问区域范围</w:t>
            </w:r>
          </w:p>
        </w:tc>
        <w:tc>
          <w:tcPr>
            <w:tcW w:w="3430" w:type="dxa"/>
            <w:vAlign w:val="center"/>
          </w:tcPr>
          <w:p w14:paraId="3E5502ED">
            <w:pPr>
              <w:pStyle w:val="15"/>
            </w:pPr>
            <w:r>
              <w:t>春节慰问区域范围</w:t>
            </w:r>
          </w:p>
        </w:tc>
        <w:tc>
          <w:tcPr>
            <w:tcW w:w="2551" w:type="dxa"/>
            <w:vAlign w:val="center"/>
          </w:tcPr>
          <w:p w14:paraId="581A3405">
            <w:pPr>
              <w:pStyle w:val="15"/>
            </w:pPr>
            <w:r>
              <w:t>16个区</w:t>
            </w:r>
          </w:p>
        </w:tc>
      </w:tr>
      <w:tr w14:paraId="2EDF3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70930"/>
        </w:tc>
        <w:tc>
          <w:tcPr>
            <w:tcW w:w="1276" w:type="dxa"/>
            <w:vAlign w:val="center"/>
          </w:tcPr>
          <w:p w14:paraId="6A22B0DC">
            <w:pPr>
              <w:pStyle w:val="15"/>
            </w:pPr>
            <w:r>
              <w:t>质量指标</w:t>
            </w:r>
          </w:p>
        </w:tc>
        <w:tc>
          <w:tcPr>
            <w:tcW w:w="1332" w:type="dxa"/>
            <w:vAlign w:val="center"/>
          </w:tcPr>
          <w:p w14:paraId="5F162A0F">
            <w:pPr>
              <w:pStyle w:val="15"/>
            </w:pPr>
            <w:r>
              <w:t>慰问品发放时间</w:t>
            </w:r>
          </w:p>
        </w:tc>
        <w:tc>
          <w:tcPr>
            <w:tcW w:w="3430" w:type="dxa"/>
            <w:vAlign w:val="center"/>
          </w:tcPr>
          <w:p w14:paraId="3CB8DF1D">
            <w:pPr>
              <w:pStyle w:val="15"/>
            </w:pPr>
            <w:r>
              <w:t>慰问品发放时间</w:t>
            </w:r>
          </w:p>
        </w:tc>
        <w:tc>
          <w:tcPr>
            <w:tcW w:w="2551" w:type="dxa"/>
            <w:vAlign w:val="center"/>
          </w:tcPr>
          <w:p w14:paraId="00E5E18C">
            <w:pPr>
              <w:pStyle w:val="15"/>
            </w:pPr>
            <w:r>
              <w:t>2025年年底前</w:t>
            </w:r>
          </w:p>
        </w:tc>
      </w:tr>
      <w:tr w14:paraId="48E6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692C4"/>
        </w:tc>
        <w:tc>
          <w:tcPr>
            <w:tcW w:w="1276" w:type="dxa"/>
            <w:vAlign w:val="center"/>
          </w:tcPr>
          <w:p w14:paraId="5450B1B4">
            <w:pPr>
              <w:pStyle w:val="15"/>
            </w:pPr>
            <w:r>
              <w:t>时效指标</w:t>
            </w:r>
          </w:p>
        </w:tc>
        <w:tc>
          <w:tcPr>
            <w:tcW w:w="1332" w:type="dxa"/>
            <w:vAlign w:val="center"/>
          </w:tcPr>
          <w:p w14:paraId="67CED861">
            <w:pPr>
              <w:pStyle w:val="15"/>
            </w:pPr>
            <w:r>
              <w:t>慰问品质量</w:t>
            </w:r>
          </w:p>
        </w:tc>
        <w:tc>
          <w:tcPr>
            <w:tcW w:w="3430" w:type="dxa"/>
            <w:vAlign w:val="center"/>
          </w:tcPr>
          <w:p w14:paraId="1DE84057">
            <w:pPr>
              <w:pStyle w:val="15"/>
            </w:pPr>
            <w:r>
              <w:t>慰问品质量</w:t>
            </w:r>
          </w:p>
        </w:tc>
        <w:tc>
          <w:tcPr>
            <w:tcW w:w="2551" w:type="dxa"/>
            <w:vAlign w:val="center"/>
          </w:tcPr>
          <w:p w14:paraId="4AEC3E79">
            <w:pPr>
              <w:pStyle w:val="15"/>
            </w:pPr>
            <w:r>
              <w:t>质量良好</w:t>
            </w:r>
          </w:p>
        </w:tc>
      </w:tr>
      <w:tr w14:paraId="76144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3721E"/>
        </w:tc>
        <w:tc>
          <w:tcPr>
            <w:tcW w:w="1276" w:type="dxa"/>
            <w:vAlign w:val="center"/>
          </w:tcPr>
          <w:p w14:paraId="055F7872">
            <w:pPr>
              <w:pStyle w:val="15"/>
            </w:pPr>
            <w:r>
              <w:t>成本指标</w:t>
            </w:r>
          </w:p>
        </w:tc>
        <w:tc>
          <w:tcPr>
            <w:tcW w:w="1332" w:type="dxa"/>
            <w:vAlign w:val="center"/>
          </w:tcPr>
          <w:p w14:paraId="18D63F5F">
            <w:pPr>
              <w:pStyle w:val="15"/>
            </w:pPr>
            <w:r>
              <w:t>采购成本</w:t>
            </w:r>
          </w:p>
        </w:tc>
        <w:tc>
          <w:tcPr>
            <w:tcW w:w="3430" w:type="dxa"/>
            <w:vAlign w:val="center"/>
          </w:tcPr>
          <w:p w14:paraId="17E74DC6">
            <w:pPr>
              <w:pStyle w:val="15"/>
            </w:pPr>
            <w:r>
              <w:t>采购成本控制在财政预算内</w:t>
            </w:r>
          </w:p>
        </w:tc>
        <w:tc>
          <w:tcPr>
            <w:tcW w:w="2551" w:type="dxa"/>
            <w:vAlign w:val="center"/>
          </w:tcPr>
          <w:p w14:paraId="47FCC2CA">
            <w:pPr>
              <w:pStyle w:val="15"/>
            </w:pPr>
            <w:r>
              <w:t>≤99万元</w:t>
            </w:r>
          </w:p>
        </w:tc>
      </w:tr>
      <w:tr w14:paraId="4D38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5046A"/>
        </w:tc>
        <w:tc>
          <w:tcPr>
            <w:tcW w:w="1276" w:type="dxa"/>
            <w:vAlign w:val="center"/>
          </w:tcPr>
          <w:p w14:paraId="1AAD86C0">
            <w:pPr>
              <w:pStyle w:val="15"/>
            </w:pPr>
            <w:r>
              <w:t>成本指标</w:t>
            </w:r>
          </w:p>
        </w:tc>
        <w:tc>
          <w:tcPr>
            <w:tcW w:w="1332" w:type="dxa"/>
            <w:vAlign w:val="center"/>
          </w:tcPr>
          <w:p w14:paraId="7624BDE1">
            <w:pPr>
              <w:pStyle w:val="15"/>
            </w:pPr>
            <w:r>
              <w:t>启动资金</w:t>
            </w:r>
          </w:p>
        </w:tc>
        <w:tc>
          <w:tcPr>
            <w:tcW w:w="3430" w:type="dxa"/>
            <w:vAlign w:val="center"/>
          </w:tcPr>
          <w:p w14:paraId="3C4AFB23">
            <w:pPr>
              <w:pStyle w:val="15"/>
            </w:pPr>
            <w:r>
              <w:t>启动资金控制在财政预算内</w:t>
            </w:r>
          </w:p>
        </w:tc>
        <w:tc>
          <w:tcPr>
            <w:tcW w:w="2551" w:type="dxa"/>
            <w:vAlign w:val="center"/>
          </w:tcPr>
          <w:p w14:paraId="5E3B8872">
            <w:pPr>
              <w:pStyle w:val="15"/>
            </w:pPr>
            <w:r>
              <w:t>≤1万元</w:t>
            </w:r>
          </w:p>
        </w:tc>
      </w:tr>
      <w:tr w14:paraId="436A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C05F3">
            <w:pPr>
              <w:pStyle w:val="17"/>
            </w:pPr>
            <w:r>
              <w:t>效益指标</w:t>
            </w:r>
          </w:p>
        </w:tc>
        <w:tc>
          <w:tcPr>
            <w:tcW w:w="1276" w:type="dxa"/>
            <w:vAlign w:val="center"/>
          </w:tcPr>
          <w:p w14:paraId="470D316E">
            <w:pPr>
              <w:pStyle w:val="15"/>
            </w:pPr>
            <w:r>
              <w:t>社会效益指标</w:t>
            </w:r>
          </w:p>
        </w:tc>
        <w:tc>
          <w:tcPr>
            <w:tcW w:w="1332" w:type="dxa"/>
            <w:vAlign w:val="center"/>
          </w:tcPr>
          <w:p w14:paraId="2F5976F8">
            <w:pPr>
              <w:pStyle w:val="15"/>
            </w:pPr>
            <w:r>
              <w:t>环卫职工幸福感提升</w:t>
            </w:r>
          </w:p>
        </w:tc>
        <w:tc>
          <w:tcPr>
            <w:tcW w:w="3430" w:type="dxa"/>
            <w:vAlign w:val="center"/>
          </w:tcPr>
          <w:p w14:paraId="73AF8D49">
            <w:pPr>
              <w:pStyle w:val="15"/>
            </w:pPr>
            <w:r>
              <w:t>环卫职工幸福感提升</w:t>
            </w:r>
          </w:p>
        </w:tc>
        <w:tc>
          <w:tcPr>
            <w:tcW w:w="2551" w:type="dxa"/>
            <w:vAlign w:val="center"/>
          </w:tcPr>
          <w:p w14:paraId="6EAF2C83">
            <w:pPr>
              <w:pStyle w:val="15"/>
            </w:pPr>
            <w:r>
              <w:t>显著提升</w:t>
            </w:r>
          </w:p>
        </w:tc>
      </w:tr>
      <w:tr w14:paraId="31C8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7EAB1">
            <w:pPr>
              <w:pStyle w:val="17"/>
            </w:pPr>
            <w:r>
              <w:t>满意度指标</w:t>
            </w:r>
          </w:p>
        </w:tc>
        <w:tc>
          <w:tcPr>
            <w:tcW w:w="1276" w:type="dxa"/>
            <w:vAlign w:val="center"/>
          </w:tcPr>
          <w:p w14:paraId="2742407A">
            <w:pPr>
              <w:pStyle w:val="15"/>
            </w:pPr>
            <w:r>
              <w:t>服务对象满意度指标</w:t>
            </w:r>
          </w:p>
        </w:tc>
        <w:tc>
          <w:tcPr>
            <w:tcW w:w="1332" w:type="dxa"/>
            <w:vAlign w:val="center"/>
          </w:tcPr>
          <w:p w14:paraId="29F338C1">
            <w:pPr>
              <w:pStyle w:val="15"/>
            </w:pPr>
            <w:r>
              <w:t>服务对象满意度</w:t>
            </w:r>
          </w:p>
        </w:tc>
        <w:tc>
          <w:tcPr>
            <w:tcW w:w="3430" w:type="dxa"/>
            <w:vAlign w:val="center"/>
          </w:tcPr>
          <w:p w14:paraId="58E08B5C">
            <w:pPr>
              <w:pStyle w:val="15"/>
            </w:pPr>
            <w:r>
              <w:t>服务对象满意度</w:t>
            </w:r>
          </w:p>
        </w:tc>
        <w:tc>
          <w:tcPr>
            <w:tcW w:w="2551" w:type="dxa"/>
            <w:vAlign w:val="center"/>
          </w:tcPr>
          <w:p w14:paraId="69477E90">
            <w:pPr>
              <w:pStyle w:val="15"/>
            </w:pPr>
            <w:r>
              <w:t>≥95%</w:t>
            </w:r>
          </w:p>
        </w:tc>
      </w:tr>
    </w:tbl>
    <w:p w14:paraId="37D8E928">
      <w:pPr>
        <w:sectPr>
          <w:pgSz w:w="11900" w:h="16840"/>
          <w:pgMar w:top="1984" w:right="1304" w:bottom="1134" w:left="1304" w:header="720" w:footer="720" w:gutter="0"/>
          <w:cols w:space="720" w:num="1"/>
        </w:sectPr>
      </w:pPr>
    </w:p>
    <w:p w14:paraId="61C0F4AC">
      <w:pPr>
        <w:spacing w:before="0" w:after="0" w:line="240" w:lineRule="auto"/>
        <w:ind w:firstLine="0"/>
        <w:jc w:val="center"/>
        <w:outlineLvl w:val="9"/>
      </w:pPr>
      <w:r>
        <w:rPr>
          <w:rFonts w:ascii="方正仿宋_GBK" w:hAnsi="方正仿宋_GBK" w:eastAsia="方正仿宋_GBK" w:cs="方正仿宋_GBK"/>
          <w:sz w:val="28"/>
        </w:rPr>
        <w:t xml:space="preserve"> </w:t>
      </w:r>
    </w:p>
    <w:p w14:paraId="17F2395A">
      <w:pPr>
        <w:spacing w:before="0" w:after="0"/>
        <w:ind w:firstLine="560"/>
        <w:jc w:val="left"/>
        <w:outlineLvl w:val="3"/>
      </w:pPr>
      <w:r>
        <w:rPr>
          <w:rFonts w:ascii="方正仿宋_GBK" w:hAnsi="方正仿宋_GBK" w:eastAsia="方正仿宋_GBK" w:cs="方正仿宋_GBK"/>
          <w:sz w:val="28"/>
        </w:rPr>
        <w:t>13.群众出行安全隐患消除（路灯设施提升改造2024）绩效目标表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603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3C31B9">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F89C0AC">
            <w:pPr>
              <w:pStyle w:val="13"/>
            </w:pPr>
            <w:r>
              <w:t>单位：万元</w:t>
            </w:r>
          </w:p>
        </w:tc>
      </w:tr>
      <w:tr w14:paraId="0ECA0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01A5D">
            <w:pPr>
              <w:pStyle w:val="16"/>
            </w:pPr>
            <w:r>
              <w:t>项目名称</w:t>
            </w:r>
          </w:p>
        </w:tc>
        <w:tc>
          <w:tcPr>
            <w:tcW w:w="8589" w:type="dxa"/>
            <w:gridSpan w:val="6"/>
            <w:vAlign w:val="center"/>
          </w:tcPr>
          <w:p w14:paraId="47C1AA86">
            <w:pPr>
              <w:pStyle w:val="15"/>
            </w:pPr>
            <w:r>
              <w:t>群众出行安全隐患消除（路灯设施提升改造2024）</w:t>
            </w:r>
          </w:p>
        </w:tc>
      </w:tr>
      <w:tr w14:paraId="2EBB7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5B512">
            <w:pPr>
              <w:pStyle w:val="16"/>
            </w:pPr>
            <w:r>
              <w:t>预算规模及资金用途</w:t>
            </w:r>
          </w:p>
        </w:tc>
        <w:tc>
          <w:tcPr>
            <w:tcW w:w="1276" w:type="dxa"/>
            <w:vAlign w:val="center"/>
          </w:tcPr>
          <w:p w14:paraId="3B384408">
            <w:pPr>
              <w:pStyle w:val="16"/>
            </w:pPr>
            <w:r>
              <w:t>预算数</w:t>
            </w:r>
          </w:p>
        </w:tc>
        <w:tc>
          <w:tcPr>
            <w:tcW w:w="1332" w:type="dxa"/>
            <w:vAlign w:val="center"/>
          </w:tcPr>
          <w:p w14:paraId="4971107E">
            <w:pPr>
              <w:pStyle w:val="15"/>
            </w:pPr>
            <w:r>
              <w:t>1000.00</w:t>
            </w:r>
          </w:p>
        </w:tc>
        <w:tc>
          <w:tcPr>
            <w:tcW w:w="1587" w:type="dxa"/>
            <w:vAlign w:val="center"/>
          </w:tcPr>
          <w:p w14:paraId="3F44331B">
            <w:pPr>
              <w:pStyle w:val="16"/>
            </w:pPr>
            <w:r>
              <w:t>其中：财政    资金</w:t>
            </w:r>
          </w:p>
        </w:tc>
        <w:tc>
          <w:tcPr>
            <w:tcW w:w="1843" w:type="dxa"/>
            <w:vAlign w:val="center"/>
          </w:tcPr>
          <w:p w14:paraId="6E677A3C">
            <w:pPr>
              <w:pStyle w:val="15"/>
            </w:pPr>
            <w:r>
              <w:t>1000.00</w:t>
            </w:r>
          </w:p>
        </w:tc>
        <w:tc>
          <w:tcPr>
            <w:tcW w:w="1276" w:type="dxa"/>
            <w:vAlign w:val="center"/>
          </w:tcPr>
          <w:p w14:paraId="6AB3ABCC">
            <w:pPr>
              <w:pStyle w:val="16"/>
            </w:pPr>
            <w:r>
              <w:t>其他资金</w:t>
            </w:r>
          </w:p>
        </w:tc>
        <w:tc>
          <w:tcPr>
            <w:tcW w:w="1276" w:type="dxa"/>
            <w:vAlign w:val="center"/>
          </w:tcPr>
          <w:p w14:paraId="58C2E933">
            <w:pPr>
              <w:pStyle w:val="15"/>
            </w:pPr>
            <w:r>
              <w:t xml:space="preserve"> </w:t>
            </w:r>
          </w:p>
        </w:tc>
      </w:tr>
      <w:tr w14:paraId="6B8DB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646DD"/>
        </w:tc>
        <w:tc>
          <w:tcPr>
            <w:tcW w:w="8589" w:type="dxa"/>
            <w:gridSpan w:val="6"/>
            <w:vAlign w:val="center"/>
          </w:tcPr>
          <w:p w14:paraId="06FDA8B2">
            <w:pPr>
              <w:pStyle w:val="15"/>
            </w:pPr>
            <w:r>
              <w:t>完成群众需要的照明安全隐患改造提升项目解决群众出行难点工程费</w:t>
            </w:r>
          </w:p>
        </w:tc>
      </w:tr>
      <w:tr w14:paraId="02084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AD8B1">
            <w:pPr>
              <w:pStyle w:val="16"/>
            </w:pPr>
            <w:r>
              <w:t>绩效目标</w:t>
            </w:r>
          </w:p>
        </w:tc>
        <w:tc>
          <w:tcPr>
            <w:tcW w:w="8589" w:type="dxa"/>
            <w:gridSpan w:val="6"/>
            <w:vAlign w:val="center"/>
          </w:tcPr>
          <w:p w14:paraId="6825F364">
            <w:pPr>
              <w:pStyle w:val="15"/>
            </w:pPr>
            <w:r>
              <w:t>1.完成群众需要的照明安全隐患改造提升项目解决群众出行难点</w:t>
            </w:r>
          </w:p>
        </w:tc>
      </w:tr>
    </w:tbl>
    <w:p w14:paraId="08D2BD5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490A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8E76F">
            <w:pPr>
              <w:pStyle w:val="16"/>
            </w:pPr>
            <w:r>
              <w:t>一级指标</w:t>
            </w:r>
          </w:p>
        </w:tc>
        <w:tc>
          <w:tcPr>
            <w:tcW w:w="1276" w:type="dxa"/>
            <w:vAlign w:val="center"/>
          </w:tcPr>
          <w:p w14:paraId="66794DFA">
            <w:pPr>
              <w:pStyle w:val="16"/>
            </w:pPr>
            <w:r>
              <w:t>二级指标</w:t>
            </w:r>
          </w:p>
        </w:tc>
        <w:tc>
          <w:tcPr>
            <w:tcW w:w="1332" w:type="dxa"/>
            <w:vAlign w:val="center"/>
          </w:tcPr>
          <w:p w14:paraId="514A66D0">
            <w:pPr>
              <w:pStyle w:val="16"/>
            </w:pPr>
            <w:r>
              <w:t>三级指标</w:t>
            </w:r>
          </w:p>
        </w:tc>
        <w:tc>
          <w:tcPr>
            <w:tcW w:w="3430" w:type="dxa"/>
            <w:vAlign w:val="center"/>
          </w:tcPr>
          <w:p w14:paraId="58448AE0">
            <w:pPr>
              <w:pStyle w:val="16"/>
            </w:pPr>
            <w:r>
              <w:t>绩效指标描述</w:t>
            </w:r>
          </w:p>
        </w:tc>
        <w:tc>
          <w:tcPr>
            <w:tcW w:w="2551" w:type="dxa"/>
            <w:vAlign w:val="center"/>
          </w:tcPr>
          <w:p w14:paraId="30ED3426">
            <w:pPr>
              <w:pStyle w:val="16"/>
            </w:pPr>
            <w:r>
              <w:t>指标值</w:t>
            </w:r>
          </w:p>
        </w:tc>
      </w:tr>
      <w:tr w14:paraId="0128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5610A">
            <w:pPr>
              <w:pStyle w:val="17"/>
            </w:pPr>
            <w:r>
              <w:t>产出指标</w:t>
            </w:r>
          </w:p>
        </w:tc>
        <w:tc>
          <w:tcPr>
            <w:tcW w:w="1276" w:type="dxa"/>
            <w:vAlign w:val="center"/>
          </w:tcPr>
          <w:p w14:paraId="734CBFFD">
            <w:pPr>
              <w:pStyle w:val="15"/>
            </w:pPr>
            <w:r>
              <w:t>数量指标</w:t>
            </w:r>
          </w:p>
        </w:tc>
        <w:tc>
          <w:tcPr>
            <w:tcW w:w="1332" w:type="dxa"/>
            <w:vAlign w:val="center"/>
          </w:tcPr>
          <w:p w14:paraId="0543E0CA">
            <w:pPr>
              <w:pStyle w:val="15"/>
            </w:pPr>
            <w:r>
              <w:t>工程项目数量</w:t>
            </w:r>
          </w:p>
        </w:tc>
        <w:tc>
          <w:tcPr>
            <w:tcW w:w="3430" w:type="dxa"/>
            <w:vAlign w:val="center"/>
          </w:tcPr>
          <w:p w14:paraId="3322BEA9">
            <w:pPr>
              <w:pStyle w:val="15"/>
            </w:pPr>
            <w:r>
              <w:t>反应工程项目数量情况</w:t>
            </w:r>
          </w:p>
        </w:tc>
        <w:tc>
          <w:tcPr>
            <w:tcW w:w="2551" w:type="dxa"/>
            <w:vAlign w:val="center"/>
          </w:tcPr>
          <w:p w14:paraId="7654883F">
            <w:pPr>
              <w:pStyle w:val="15"/>
            </w:pPr>
            <w:r>
              <w:t>≥10个</w:t>
            </w:r>
          </w:p>
        </w:tc>
      </w:tr>
      <w:tr w14:paraId="5177C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B350F"/>
        </w:tc>
        <w:tc>
          <w:tcPr>
            <w:tcW w:w="1276" w:type="dxa"/>
            <w:vAlign w:val="center"/>
          </w:tcPr>
          <w:p w14:paraId="05C32853">
            <w:pPr>
              <w:pStyle w:val="15"/>
            </w:pPr>
            <w:r>
              <w:t>质量指标</w:t>
            </w:r>
          </w:p>
        </w:tc>
        <w:tc>
          <w:tcPr>
            <w:tcW w:w="1332" w:type="dxa"/>
            <w:vAlign w:val="center"/>
          </w:tcPr>
          <w:p w14:paraId="591F4610">
            <w:pPr>
              <w:pStyle w:val="15"/>
            </w:pPr>
            <w:r>
              <w:t>工程项目竣工验收合格率</w:t>
            </w:r>
          </w:p>
        </w:tc>
        <w:tc>
          <w:tcPr>
            <w:tcW w:w="3430" w:type="dxa"/>
            <w:vAlign w:val="center"/>
          </w:tcPr>
          <w:p w14:paraId="6BA2CCF5">
            <w:pPr>
              <w:pStyle w:val="15"/>
            </w:pPr>
            <w:r>
              <w:t>反映工程项目质量验收合格情况</w:t>
            </w:r>
          </w:p>
        </w:tc>
        <w:tc>
          <w:tcPr>
            <w:tcW w:w="2551" w:type="dxa"/>
            <w:vAlign w:val="center"/>
          </w:tcPr>
          <w:p w14:paraId="2C701D2F">
            <w:pPr>
              <w:pStyle w:val="15"/>
            </w:pPr>
            <w:r>
              <w:t>≥95%</w:t>
            </w:r>
          </w:p>
        </w:tc>
      </w:tr>
      <w:tr w14:paraId="271C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04C6C"/>
        </w:tc>
        <w:tc>
          <w:tcPr>
            <w:tcW w:w="1276" w:type="dxa"/>
            <w:vAlign w:val="center"/>
          </w:tcPr>
          <w:p w14:paraId="4D1C3967">
            <w:pPr>
              <w:pStyle w:val="15"/>
            </w:pPr>
            <w:r>
              <w:t>时效指标</w:t>
            </w:r>
          </w:p>
        </w:tc>
        <w:tc>
          <w:tcPr>
            <w:tcW w:w="1332" w:type="dxa"/>
            <w:vAlign w:val="center"/>
          </w:tcPr>
          <w:p w14:paraId="71CF52FE">
            <w:pPr>
              <w:pStyle w:val="15"/>
            </w:pPr>
            <w:r>
              <w:t>项目完成及时率</w:t>
            </w:r>
          </w:p>
        </w:tc>
        <w:tc>
          <w:tcPr>
            <w:tcW w:w="3430" w:type="dxa"/>
            <w:vAlign w:val="center"/>
          </w:tcPr>
          <w:p w14:paraId="2186CBFE">
            <w:pPr>
              <w:pStyle w:val="15"/>
            </w:pPr>
            <w:r>
              <w:t>项目完成的及时程度</w:t>
            </w:r>
          </w:p>
        </w:tc>
        <w:tc>
          <w:tcPr>
            <w:tcW w:w="2551" w:type="dxa"/>
            <w:vAlign w:val="center"/>
          </w:tcPr>
          <w:p w14:paraId="479F2164">
            <w:pPr>
              <w:pStyle w:val="15"/>
            </w:pPr>
            <w:r>
              <w:t>资金到位后一年内完成</w:t>
            </w:r>
          </w:p>
        </w:tc>
      </w:tr>
      <w:tr w14:paraId="3573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D8108"/>
        </w:tc>
        <w:tc>
          <w:tcPr>
            <w:tcW w:w="1276" w:type="dxa"/>
            <w:vAlign w:val="center"/>
          </w:tcPr>
          <w:p w14:paraId="627322C2">
            <w:pPr>
              <w:pStyle w:val="15"/>
            </w:pPr>
            <w:r>
              <w:t>成本指标</w:t>
            </w:r>
          </w:p>
        </w:tc>
        <w:tc>
          <w:tcPr>
            <w:tcW w:w="1332" w:type="dxa"/>
            <w:vAlign w:val="center"/>
          </w:tcPr>
          <w:p w14:paraId="2A0DE4B2">
            <w:pPr>
              <w:pStyle w:val="15"/>
            </w:pPr>
            <w:r>
              <w:t>项目单位成本</w:t>
            </w:r>
          </w:p>
        </w:tc>
        <w:tc>
          <w:tcPr>
            <w:tcW w:w="3430" w:type="dxa"/>
            <w:vAlign w:val="center"/>
          </w:tcPr>
          <w:p w14:paraId="38EADD12">
            <w:pPr>
              <w:pStyle w:val="15"/>
            </w:pPr>
            <w:r>
              <w:t>反映项目总成本情况</w:t>
            </w:r>
          </w:p>
        </w:tc>
        <w:tc>
          <w:tcPr>
            <w:tcW w:w="2551" w:type="dxa"/>
            <w:vAlign w:val="center"/>
          </w:tcPr>
          <w:p w14:paraId="26C7F0D9">
            <w:pPr>
              <w:pStyle w:val="15"/>
            </w:pPr>
            <w:r>
              <w:t>≤1000万元</w:t>
            </w:r>
          </w:p>
        </w:tc>
      </w:tr>
      <w:tr w14:paraId="23D7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4D621">
            <w:pPr>
              <w:pStyle w:val="17"/>
            </w:pPr>
            <w:r>
              <w:t>效益指标</w:t>
            </w:r>
          </w:p>
        </w:tc>
        <w:tc>
          <w:tcPr>
            <w:tcW w:w="1276" w:type="dxa"/>
            <w:vAlign w:val="center"/>
          </w:tcPr>
          <w:p w14:paraId="6AE6FED9">
            <w:pPr>
              <w:pStyle w:val="15"/>
            </w:pPr>
            <w:r>
              <w:t>社会效益指标</w:t>
            </w:r>
          </w:p>
        </w:tc>
        <w:tc>
          <w:tcPr>
            <w:tcW w:w="1332" w:type="dxa"/>
            <w:vAlign w:val="center"/>
          </w:tcPr>
          <w:p w14:paraId="4EFC2FE2">
            <w:pPr>
              <w:pStyle w:val="15"/>
            </w:pPr>
            <w:r>
              <w:t>对公共服务水平的改善或提高程度</w:t>
            </w:r>
          </w:p>
        </w:tc>
        <w:tc>
          <w:tcPr>
            <w:tcW w:w="3430" w:type="dxa"/>
            <w:vAlign w:val="center"/>
          </w:tcPr>
          <w:p w14:paraId="26E0E5AB">
            <w:pPr>
              <w:pStyle w:val="15"/>
            </w:pPr>
            <w:r>
              <w:t>反映项目的实施对公共服务管理能力的改善或提高程度</w:t>
            </w:r>
          </w:p>
        </w:tc>
        <w:tc>
          <w:tcPr>
            <w:tcW w:w="2551" w:type="dxa"/>
            <w:vAlign w:val="center"/>
          </w:tcPr>
          <w:p w14:paraId="076A86B8">
            <w:pPr>
              <w:pStyle w:val="15"/>
            </w:pPr>
            <w:r>
              <w:t>改善效果明显</w:t>
            </w:r>
          </w:p>
        </w:tc>
      </w:tr>
      <w:tr w14:paraId="0795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1894D">
            <w:pPr>
              <w:pStyle w:val="17"/>
            </w:pPr>
            <w:r>
              <w:t>效益指标</w:t>
            </w:r>
          </w:p>
        </w:tc>
        <w:tc>
          <w:tcPr>
            <w:tcW w:w="1276" w:type="dxa"/>
            <w:vAlign w:val="center"/>
          </w:tcPr>
          <w:p w14:paraId="585C49AC">
            <w:pPr>
              <w:pStyle w:val="15"/>
            </w:pPr>
            <w:r>
              <w:t>生态效益指标</w:t>
            </w:r>
          </w:p>
        </w:tc>
        <w:tc>
          <w:tcPr>
            <w:tcW w:w="1332" w:type="dxa"/>
            <w:vAlign w:val="center"/>
          </w:tcPr>
          <w:p w14:paraId="4758A43C">
            <w:pPr>
              <w:pStyle w:val="15"/>
            </w:pPr>
            <w:r>
              <w:t>采用节能环保材料倡导绿色健康环保理念</w:t>
            </w:r>
          </w:p>
        </w:tc>
        <w:tc>
          <w:tcPr>
            <w:tcW w:w="3430" w:type="dxa"/>
            <w:vAlign w:val="center"/>
          </w:tcPr>
          <w:p w14:paraId="088AFF9A">
            <w:pPr>
              <w:pStyle w:val="15"/>
            </w:pPr>
            <w:r>
              <w:t>反映工程项目自身节能减排生态效益情况</w:t>
            </w:r>
          </w:p>
        </w:tc>
        <w:tc>
          <w:tcPr>
            <w:tcW w:w="2551" w:type="dxa"/>
            <w:vAlign w:val="center"/>
          </w:tcPr>
          <w:p w14:paraId="06D73669">
            <w:pPr>
              <w:pStyle w:val="15"/>
            </w:pPr>
            <w:r>
              <w:t>效益程度明显</w:t>
            </w:r>
          </w:p>
        </w:tc>
      </w:tr>
      <w:tr w14:paraId="2FCE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0F319">
            <w:pPr>
              <w:pStyle w:val="17"/>
            </w:pPr>
            <w:r>
              <w:t>效益指标</w:t>
            </w:r>
          </w:p>
        </w:tc>
        <w:tc>
          <w:tcPr>
            <w:tcW w:w="1276" w:type="dxa"/>
            <w:vAlign w:val="center"/>
          </w:tcPr>
          <w:p w14:paraId="3EF7536C">
            <w:pPr>
              <w:pStyle w:val="15"/>
            </w:pPr>
            <w:r>
              <w:t>可持续影响指标</w:t>
            </w:r>
          </w:p>
        </w:tc>
        <w:tc>
          <w:tcPr>
            <w:tcW w:w="1332" w:type="dxa"/>
            <w:vAlign w:val="center"/>
          </w:tcPr>
          <w:p w14:paraId="2034F3C8">
            <w:pPr>
              <w:pStyle w:val="15"/>
            </w:pPr>
            <w:r>
              <w:t>对提高或改善公共服务水平的持续影响进度</w:t>
            </w:r>
          </w:p>
        </w:tc>
        <w:tc>
          <w:tcPr>
            <w:tcW w:w="3430" w:type="dxa"/>
            <w:vAlign w:val="center"/>
          </w:tcPr>
          <w:p w14:paraId="252353AA">
            <w:pPr>
              <w:pStyle w:val="15"/>
            </w:pPr>
            <w:r>
              <w:t>对提高或改善公共服务水平的持续影响进度</w:t>
            </w:r>
          </w:p>
        </w:tc>
        <w:tc>
          <w:tcPr>
            <w:tcW w:w="2551" w:type="dxa"/>
            <w:vAlign w:val="center"/>
          </w:tcPr>
          <w:p w14:paraId="4D897508">
            <w:pPr>
              <w:pStyle w:val="15"/>
            </w:pPr>
            <w:r>
              <w:t>影响程度明显</w:t>
            </w:r>
          </w:p>
        </w:tc>
      </w:tr>
      <w:tr w14:paraId="4198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76389">
            <w:pPr>
              <w:pStyle w:val="17"/>
            </w:pPr>
            <w:r>
              <w:t>满意度指标</w:t>
            </w:r>
          </w:p>
        </w:tc>
        <w:tc>
          <w:tcPr>
            <w:tcW w:w="1276" w:type="dxa"/>
            <w:vAlign w:val="center"/>
          </w:tcPr>
          <w:p w14:paraId="132D9121">
            <w:pPr>
              <w:pStyle w:val="15"/>
            </w:pPr>
            <w:r>
              <w:t>服务对象满意度指标</w:t>
            </w:r>
          </w:p>
        </w:tc>
        <w:tc>
          <w:tcPr>
            <w:tcW w:w="1332" w:type="dxa"/>
            <w:vAlign w:val="center"/>
          </w:tcPr>
          <w:p w14:paraId="67054CC3">
            <w:pPr>
              <w:pStyle w:val="15"/>
            </w:pPr>
            <w:r>
              <w:t>服务对象满意度</w:t>
            </w:r>
          </w:p>
        </w:tc>
        <w:tc>
          <w:tcPr>
            <w:tcW w:w="3430" w:type="dxa"/>
            <w:vAlign w:val="center"/>
          </w:tcPr>
          <w:p w14:paraId="31DE7CDA">
            <w:pPr>
              <w:pStyle w:val="15"/>
            </w:pPr>
            <w:r>
              <w:t>反应服务对象或项目受益人对相关产出及其影响的认可程度</w:t>
            </w:r>
          </w:p>
        </w:tc>
        <w:tc>
          <w:tcPr>
            <w:tcW w:w="2551" w:type="dxa"/>
            <w:vAlign w:val="center"/>
          </w:tcPr>
          <w:p w14:paraId="1CC8254A">
            <w:pPr>
              <w:pStyle w:val="15"/>
            </w:pPr>
            <w:r>
              <w:t>≥95%</w:t>
            </w:r>
          </w:p>
        </w:tc>
      </w:tr>
    </w:tbl>
    <w:p w14:paraId="6E69F285">
      <w:pPr>
        <w:sectPr>
          <w:pgSz w:w="11900" w:h="16840"/>
          <w:pgMar w:top="1984" w:right="1304" w:bottom="1134" w:left="1304" w:header="720" w:footer="720" w:gutter="0"/>
          <w:cols w:space="720" w:num="1"/>
        </w:sectPr>
      </w:pPr>
    </w:p>
    <w:p w14:paraId="71B5076B">
      <w:pPr>
        <w:spacing w:before="0" w:after="0" w:line="240" w:lineRule="auto"/>
        <w:ind w:firstLine="0"/>
        <w:jc w:val="center"/>
        <w:outlineLvl w:val="9"/>
      </w:pPr>
      <w:r>
        <w:rPr>
          <w:rFonts w:ascii="方正仿宋_GBK" w:hAnsi="方正仿宋_GBK" w:eastAsia="方正仿宋_GBK" w:cs="方正仿宋_GBK"/>
          <w:sz w:val="28"/>
        </w:rPr>
        <w:t xml:space="preserve"> </w:t>
      </w:r>
    </w:p>
    <w:p w14:paraId="13111B95">
      <w:pPr>
        <w:spacing w:before="0" w:after="0"/>
        <w:ind w:firstLine="560"/>
        <w:jc w:val="left"/>
        <w:outlineLvl w:val="3"/>
      </w:pPr>
      <w:r>
        <w:rPr>
          <w:rFonts w:ascii="方正仿宋_GBK" w:hAnsi="方正仿宋_GBK" w:eastAsia="方正仿宋_GBK" w:cs="方正仿宋_GBK"/>
          <w:sz w:val="28"/>
        </w:rPr>
        <w:t>14.燃气处2025年“两重”燃气管网改造监督评估绩效目标表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884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CB3EAA">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4739E405">
            <w:pPr>
              <w:pStyle w:val="13"/>
            </w:pPr>
            <w:r>
              <w:t>单位：万元</w:t>
            </w:r>
          </w:p>
        </w:tc>
      </w:tr>
      <w:tr w14:paraId="65522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A76E9">
            <w:pPr>
              <w:pStyle w:val="16"/>
            </w:pPr>
            <w:r>
              <w:t>项目名称</w:t>
            </w:r>
          </w:p>
        </w:tc>
        <w:tc>
          <w:tcPr>
            <w:tcW w:w="8589" w:type="dxa"/>
            <w:gridSpan w:val="6"/>
            <w:vAlign w:val="center"/>
          </w:tcPr>
          <w:p w14:paraId="52F49C9C">
            <w:pPr>
              <w:pStyle w:val="15"/>
            </w:pPr>
            <w:r>
              <w:t>燃气处2025年“两重”燃气管网改造监督评估</w:t>
            </w:r>
          </w:p>
        </w:tc>
      </w:tr>
      <w:tr w14:paraId="2D29F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17E42">
            <w:pPr>
              <w:pStyle w:val="16"/>
            </w:pPr>
            <w:r>
              <w:t>预算规模及资金用途</w:t>
            </w:r>
          </w:p>
        </w:tc>
        <w:tc>
          <w:tcPr>
            <w:tcW w:w="1276" w:type="dxa"/>
            <w:vAlign w:val="center"/>
          </w:tcPr>
          <w:p w14:paraId="5F7738EF">
            <w:pPr>
              <w:pStyle w:val="16"/>
            </w:pPr>
            <w:r>
              <w:t>预算数</w:t>
            </w:r>
          </w:p>
        </w:tc>
        <w:tc>
          <w:tcPr>
            <w:tcW w:w="1332" w:type="dxa"/>
            <w:vAlign w:val="center"/>
          </w:tcPr>
          <w:p w14:paraId="1BD62DF8">
            <w:pPr>
              <w:pStyle w:val="15"/>
            </w:pPr>
            <w:r>
              <w:t>50.00</w:t>
            </w:r>
          </w:p>
        </w:tc>
        <w:tc>
          <w:tcPr>
            <w:tcW w:w="1587" w:type="dxa"/>
            <w:vAlign w:val="center"/>
          </w:tcPr>
          <w:p w14:paraId="7A1AC2B4">
            <w:pPr>
              <w:pStyle w:val="16"/>
            </w:pPr>
            <w:r>
              <w:t>其中：财政    资金</w:t>
            </w:r>
          </w:p>
        </w:tc>
        <w:tc>
          <w:tcPr>
            <w:tcW w:w="1843" w:type="dxa"/>
            <w:vAlign w:val="center"/>
          </w:tcPr>
          <w:p w14:paraId="0963E9A3">
            <w:pPr>
              <w:pStyle w:val="15"/>
            </w:pPr>
            <w:r>
              <w:t>50.00</w:t>
            </w:r>
          </w:p>
        </w:tc>
        <w:tc>
          <w:tcPr>
            <w:tcW w:w="1276" w:type="dxa"/>
            <w:vAlign w:val="center"/>
          </w:tcPr>
          <w:p w14:paraId="1982128C">
            <w:pPr>
              <w:pStyle w:val="16"/>
            </w:pPr>
            <w:r>
              <w:t>其他资金</w:t>
            </w:r>
          </w:p>
        </w:tc>
        <w:tc>
          <w:tcPr>
            <w:tcW w:w="1276" w:type="dxa"/>
            <w:vAlign w:val="center"/>
          </w:tcPr>
          <w:p w14:paraId="63B718E1">
            <w:pPr>
              <w:pStyle w:val="15"/>
            </w:pPr>
            <w:r>
              <w:t xml:space="preserve"> </w:t>
            </w:r>
          </w:p>
        </w:tc>
      </w:tr>
      <w:tr w14:paraId="6F61F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C318F"/>
        </w:tc>
        <w:tc>
          <w:tcPr>
            <w:tcW w:w="8589" w:type="dxa"/>
            <w:gridSpan w:val="6"/>
            <w:vAlign w:val="center"/>
          </w:tcPr>
          <w:p w14:paraId="4DF898C1">
            <w:pPr>
              <w:pStyle w:val="15"/>
            </w:pPr>
            <w:r>
              <w:t>购买“两重”燃气管网改造监督评估服务，用于对开展项目谋划申报审核和的可行性研究报告等审核。</w:t>
            </w:r>
          </w:p>
        </w:tc>
      </w:tr>
      <w:tr w14:paraId="347FD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6DCE2">
            <w:pPr>
              <w:pStyle w:val="16"/>
            </w:pPr>
            <w:r>
              <w:t>绩效目标</w:t>
            </w:r>
          </w:p>
        </w:tc>
        <w:tc>
          <w:tcPr>
            <w:tcW w:w="8589" w:type="dxa"/>
            <w:gridSpan w:val="6"/>
            <w:vAlign w:val="center"/>
          </w:tcPr>
          <w:p w14:paraId="7F82DF46">
            <w:pPr>
              <w:pStyle w:val="15"/>
            </w:pPr>
            <w:r>
              <w:t xml:space="preserve">1.协助主管部门建立一套燃气专业完善的管理技术体系。   </w:t>
            </w:r>
          </w:p>
          <w:p w14:paraId="490C79DE">
            <w:pPr>
              <w:pStyle w:val="15"/>
            </w:pPr>
            <w:r>
              <w:t>2.以项目规范实施为目标，开展项目谋划申报审核，可行性研究报告审核。</w:t>
            </w:r>
          </w:p>
        </w:tc>
      </w:tr>
    </w:tbl>
    <w:p w14:paraId="4F95E42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AE2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ACC6A">
            <w:pPr>
              <w:pStyle w:val="16"/>
            </w:pPr>
            <w:r>
              <w:t>一级指标</w:t>
            </w:r>
          </w:p>
        </w:tc>
        <w:tc>
          <w:tcPr>
            <w:tcW w:w="1276" w:type="dxa"/>
            <w:vAlign w:val="center"/>
          </w:tcPr>
          <w:p w14:paraId="193FA779">
            <w:pPr>
              <w:pStyle w:val="16"/>
            </w:pPr>
            <w:r>
              <w:t>二级指标</w:t>
            </w:r>
          </w:p>
        </w:tc>
        <w:tc>
          <w:tcPr>
            <w:tcW w:w="1332" w:type="dxa"/>
            <w:vAlign w:val="center"/>
          </w:tcPr>
          <w:p w14:paraId="001C18D6">
            <w:pPr>
              <w:pStyle w:val="16"/>
            </w:pPr>
            <w:r>
              <w:t>三级指标</w:t>
            </w:r>
          </w:p>
        </w:tc>
        <w:tc>
          <w:tcPr>
            <w:tcW w:w="3430" w:type="dxa"/>
            <w:vAlign w:val="center"/>
          </w:tcPr>
          <w:p w14:paraId="1B0D554A">
            <w:pPr>
              <w:pStyle w:val="16"/>
            </w:pPr>
            <w:r>
              <w:t>绩效指标描述</w:t>
            </w:r>
          </w:p>
        </w:tc>
        <w:tc>
          <w:tcPr>
            <w:tcW w:w="2551" w:type="dxa"/>
            <w:vAlign w:val="center"/>
          </w:tcPr>
          <w:p w14:paraId="6A8BC3E8">
            <w:pPr>
              <w:pStyle w:val="16"/>
            </w:pPr>
            <w:r>
              <w:t>指标值</w:t>
            </w:r>
          </w:p>
        </w:tc>
      </w:tr>
      <w:tr w14:paraId="06A28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B8F56">
            <w:pPr>
              <w:pStyle w:val="17"/>
            </w:pPr>
            <w:r>
              <w:t>产出指标</w:t>
            </w:r>
          </w:p>
        </w:tc>
        <w:tc>
          <w:tcPr>
            <w:tcW w:w="1276" w:type="dxa"/>
            <w:vAlign w:val="center"/>
          </w:tcPr>
          <w:p w14:paraId="2EA294D3">
            <w:pPr>
              <w:pStyle w:val="15"/>
            </w:pPr>
            <w:r>
              <w:t>数量指标</w:t>
            </w:r>
          </w:p>
        </w:tc>
        <w:tc>
          <w:tcPr>
            <w:tcW w:w="1332" w:type="dxa"/>
            <w:vAlign w:val="center"/>
          </w:tcPr>
          <w:p w14:paraId="0439440D">
            <w:pPr>
              <w:pStyle w:val="15"/>
            </w:pPr>
            <w:r>
              <w:t>完成燃气两重项目监督评估</w:t>
            </w:r>
          </w:p>
        </w:tc>
        <w:tc>
          <w:tcPr>
            <w:tcW w:w="3430" w:type="dxa"/>
            <w:vAlign w:val="center"/>
          </w:tcPr>
          <w:p w14:paraId="3AAB09F6">
            <w:pPr>
              <w:pStyle w:val="15"/>
            </w:pPr>
            <w:r>
              <w:t>反映评估报告数量情况</w:t>
            </w:r>
          </w:p>
        </w:tc>
        <w:tc>
          <w:tcPr>
            <w:tcW w:w="2551" w:type="dxa"/>
            <w:vAlign w:val="center"/>
          </w:tcPr>
          <w:p w14:paraId="66064686">
            <w:pPr>
              <w:pStyle w:val="15"/>
            </w:pPr>
            <w:r>
              <w:t>1个</w:t>
            </w:r>
          </w:p>
        </w:tc>
      </w:tr>
      <w:tr w14:paraId="23AA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B8E6E"/>
        </w:tc>
        <w:tc>
          <w:tcPr>
            <w:tcW w:w="1276" w:type="dxa"/>
            <w:vAlign w:val="center"/>
          </w:tcPr>
          <w:p w14:paraId="259E9B96">
            <w:pPr>
              <w:pStyle w:val="15"/>
            </w:pPr>
            <w:r>
              <w:t>质量指标</w:t>
            </w:r>
          </w:p>
        </w:tc>
        <w:tc>
          <w:tcPr>
            <w:tcW w:w="1332" w:type="dxa"/>
            <w:vAlign w:val="center"/>
          </w:tcPr>
          <w:p w14:paraId="0D18C147">
            <w:pPr>
              <w:pStyle w:val="15"/>
            </w:pPr>
            <w:r>
              <w:t>评估报告质量合格率</w:t>
            </w:r>
          </w:p>
        </w:tc>
        <w:tc>
          <w:tcPr>
            <w:tcW w:w="3430" w:type="dxa"/>
            <w:vAlign w:val="center"/>
          </w:tcPr>
          <w:p w14:paraId="59DB2E63">
            <w:pPr>
              <w:pStyle w:val="15"/>
            </w:pPr>
            <w:r>
              <w:t>反映完成评估质量情况，报告质量合格份数与报告总数的比值</w:t>
            </w:r>
          </w:p>
        </w:tc>
        <w:tc>
          <w:tcPr>
            <w:tcW w:w="2551" w:type="dxa"/>
            <w:vAlign w:val="center"/>
          </w:tcPr>
          <w:p w14:paraId="4F678D07">
            <w:pPr>
              <w:pStyle w:val="15"/>
            </w:pPr>
            <w:r>
              <w:t>≥90%</w:t>
            </w:r>
          </w:p>
        </w:tc>
      </w:tr>
      <w:tr w14:paraId="1546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A4207"/>
        </w:tc>
        <w:tc>
          <w:tcPr>
            <w:tcW w:w="1276" w:type="dxa"/>
            <w:vAlign w:val="center"/>
          </w:tcPr>
          <w:p w14:paraId="58DD49CF">
            <w:pPr>
              <w:pStyle w:val="15"/>
            </w:pPr>
            <w:r>
              <w:t>时效指标</w:t>
            </w:r>
          </w:p>
        </w:tc>
        <w:tc>
          <w:tcPr>
            <w:tcW w:w="1332" w:type="dxa"/>
            <w:vAlign w:val="center"/>
          </w:tcPr>
          <w:p w14:paraId="59F1D8D4">
            <w:pPr>
              <w:pStyle w:val="15"/>
            </w:pPr>
            <w:r>
              <w:t>项目完成及时性</w:t>
            </w:r>
          </w:p>
        </w:tc>
        <w:tc>
          <w:tcPr>
            <w:tcW w:w="3430" w:type="dxa"/>
            <w:vAlign w:val="center"/>
          </w:tcPr>
          <w:p w14:paraId="5F50B41F">
            <w:pPr>
              <w:pStyle w:val="15"/>
            </w:pPr>
            <w:r>
              <w:t>反映项目开展及时程度</w:t>
            </w:r>
          </w:p>
        </w:tc>
        <w:tc>
          <w:tcPr>
            <w:tcW w:w="2551" w:type="dxa"/>
            <w:vAlign w:val="center"/>
          </w:tcPr>
          <w:p w14:paraId="27271950">
            <w:pPr>
              <w:pStyle w:val="15"/>
            </w:pPr>
            <w:r>
              <w:t>2025年12月底前完成</w:t>
            </w:r>
          </w:p>
        </w:tc>
      </w:tr>
      <w:tr w14:paraId="0B4D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2D67B"/>
        </w:tc>
        <w:tc>
          <w:tcPr>
            <w:tcW w:w="1276" w:type="dxa"/>
            <w:vAlign w:val="center"/>
          </w:tcPr>
          <w:p w14:paraId="6BB25B02">
            <w:pPr>
              <w:pStyle w:val="15"/>
            </w:pPr>
            <w:r>
              <w:t>成本指标</w:t>
            </w:r>
          </w:p>
        </w:tc>
        <w:tc>
          <w:tcPr>
            <w:tcW w:w="1332" w:type="dxa"/>
            <w:vAlign w:val="center"/>
          </w:tcPr>
          <w:p w14:paraId="202174B6">
            <w:pPr>
              <w:pStyle w:val="15"/>
            </w:pPr>
            <w:r>
              <w:t>成本控制合理性</w:t>
            </w:r>
          </w:p>
        </w:tc>
        <w:tc>
          <w:tcPr>
            <w:tcW w:w="3430" w:type="dxa"/>
            <w:vAlign w:val="center"/>
          </w:tcPr>
          <w:p w14:paraId="122273CE">
            <w:pPr>
              <w:pStyle w:val="15"/>
            </w:pPr>
            <w:r>
              <w:t>反映成本控制合理性</w:t>
            </w:r>
          </w:p>
        </w:tc>
        <w:tc>
          <w:tcPr>
            <w:tcW w:w="2551" w:type="dxa"/>
            <w:vAlign w:val="center"/>
          </w:tcPr>
          <w:p w14:paraId="73896D6D">
            <w:pPr>
              <w:pStyle w:val="15"/>
            </w:pPr>
            <w:r>
              <w:t>≤50万元</w:t>
            </w:r>
          </w:p>
        </w:tc>
      </w:tr>
      <w:tr w14:paraId="4E4C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232BF"/>
        </w:tc>
        <w:tc>
          <w:tcPr>
            <w:tcW w:w="1276" w:type="dxa"/>
            <w:vAlign w:val="center"/>
          </w:tcPr>
          <w:p w14:paraId="367B5A53">
            <w:pPr>
              <w:pStyle w:val="15"/>
            </w:pPr>
            <w:r>
              <w:t>成本指标</w:t>
            </w:r>
          </w:p>
        </w:tc>
        <w:tc>
          <w:tcPr>
            <w:tcW w:w="1332" w:type="dxa"/>
            <w:vAlign w:val="center"/>
          </w:tcPr>
          <w:p w14:paraId="2B9BDB95">
            <w:pPr>
              <w:pStyle w:val="15"/>
            </w:pPr>
            <w:r>
              <w:t>启动资金</w:t>
            </w:r>
          </w:p>
        </w:tc>
        <w:tc>
          <w:tcPr>
            <w:tcW w:w="3430" w:type="dxa"/>
            <w:vAlign w:val="center"/>
          </w:tcPr>
          <w:p w14:paraId="1985AE09">
            <w:pPr>
              <w:pStyle w:val="15"/>
            </w:pPr>
            <w:r>
              <w:t>启动资金控制在财政预算内</w:t>
            </w:r>
          </w:p>
        </w:tc>
        <w:tc>
          <w:tcPr>
            <w:tcW w:w="2551" w:type="dxa"/>
            <w:vAlign w:val="center"/>
          </w:tcPr>
          <w:p w14:paraId="24F4B602">
            <w:pPr>
              <w:pStyle w:val="15"/>
            </w:pPr>
            <w:r>
              <w:t>≤1万元</w:t>
            </w:r>
          </w:p>
        </w:tc>
      </w:tr>
      <w:tr w14:paraId="3ED3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850C7">
            <w:pPr>
              <w:pStyle w:val="17"/>
            </w:pPr>
            <w:r>
              <w:t>效益指标</w:t>
            </w:r>
          </w:p>
        </w:tc>
        <w:tc>
          <w:tcPr>
            <w:tcW w:w="1276" w:type="dxa"/>
            <w:vAlign w:val="center"/>
          </w:tcPr>
          <w:p w14:paraId="30839D76">
            <w:pPr>
              <w:pStyle w:val="15"/>
            </w:pPr>
            <w:r>
              <w:t>社会效益指标</w:t>
            </w:r>
          </w:p>
        </w:tc>
        <w:tc>
          <w:tcPr>
            <w:tcW w:w="1332" w:type="dxa"/>
            <w:vAlign w:val="center"/>
          </w:tcPr>
          <w:p w14:paraId="74F9A134">
            <w:pPr>
              <w:pStyle w:val="15"/>
            </w:pPr>
            <w:r>
              <w:t>提升服务社会能力</w:t>
            </w:r>
          </w:p>
        </w:tc>
        <w:tc>
          <w:tcPr>
            <w:tcW w:w="3430" w:type="dxa"/>
            <w:vAlign w:val="center"/>
          </w:tcPr>
          <w:p w14:paraId="6BB5BE61">
            <w:pPr>
              <w:pStyle w:val="15"/>
            </w:pPr>
            <w:r>
              <w:t>提升服务社会能力</w:t>
            </w:r>
          </w:p>
        </w:tc>
        <w:tc>
          <w:tcPr>
            <w:tcW w:w="2551" w:type="dxa"/>
            <w:vAlign w:val="center"/>
          </w:tcPr>
          <w:p w14:paraId="1E6ECC01">
            <w:pPr>
              <w:pStyle w:val="15"/>
            </w:pPr>
            <w:r>
              <w:t>改善</w:t>
            </w:r>
          </w:p>
        </w:tc>
      </w:tr>
      <w:tr w14:paraId="63DA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731C4">
            <w:pPr>
              <w:pStyle w:val="17"/>
            </w:pPr>
            <w:r>
              <w:t>满意度指标</w:t>
            </w:r>
          </w:p>
        </w:tc>
        <w:tc>
          <w:tcPr>
            <w:tcW w:w="1276" w:type="dxa"/>
            <w:vAlign w:val="center"/>
          </w:tcPr>
          <w:p w14:paraId="7497CCD4">
            <w:pPr>
              <w:pStyle w:val="15"/>
            </w:pPr>
            <w:r>
              <w:t>服务对象满意度指标</w:t>
            </w:r>
          </w:p>
        </w:tc>
        <w:tc>
          <w:tcPr>
            <w:tcW w:w="1332" w:type="dxa"/>
            <w:vAlign w:val="center"/>
          </w:tcPr>
          <w:p w14:paraId="6CD4E5F3">
            <w:pPr>
              <w:pStyle w:val="15"/>
            </w:pPr>
            <w:r>
              <w:t>服务对象满意度</w:t>
            </w:r>
          </w:p>
        </w:tc>
        <w:tc>
          <w:tcPr>
            <w:tcW w:w="3430" w:type="dxa"/>
            <w:vAlign w:val="center"/>
          </w:tcPr>
          <w:p w14:paraId="56B8E8CE">
            <w:pPr>
              <w:pStyle w:val="15"/>
            </w:pPr>
            <w:r>
              <w:t>服务对象满意度</w:t>
            </w:r>
          </w:p>
        </w:tc>
        <w:tc>
          <w:tcPr>
            <w:tcW w:w="2551" w:type="dxa"/>
            <w:vAlign w:val="center"/>
          </w:tcPr>
          <w:p w14:paraId="3401AC4E">
            <w:pPr>
              <w:pStyle w:val="15"/>
            </w:pPr>
            <w:r>
              <w:t>≥90%</w:t>
            </w:r>
          </w:p>
        </w:tc>
      </w:tr>
    </w:tbl>
    <w:p w14:paraId="1437138C">
      <w:pPr>
        <w:tabs>
          <w:tab w:val="left" w:pos="776"/>
        </w:tabs>
        <w:bidi w:val="0"/>
        <w:jc w:val="left"/>
        <w:rPr>
          <w:rFonts w:hint="default" w:eastAsia="宋体"/>
          <w:lang w:val="en-US" w:eastAsia="zh-CN"/>
        </w:rPr>
        <w:sectPr>
          <w:pgSz w:w="11900" w:h="16840"/>
          <w:pgMar w:top="1984" w:right="1304" w:bottom="1134" w:left="1304" w:header="720" w:footer="720" w:gutter="0"/>
          <w:cols w:space="720" w:num="1"/>
        </w:sectPr>
      </w:pPr>
    </w:p>
    <w:p w14:paraId="5035DABF">
      <w:pPr>
        <w:spacing w:before="0" w:after="0" w:line="240" w:lineRule="auto"/>
        <w:ind w:firstLine="0"/>
        <w:jc w:val="both"/>
        <w:outlineLvl w:val="9"/>
      </w:pPr>
      <w:bookmarkStart w:id="1" w:name="_Toc_4_4_0000000019"/>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.一般债券付息（市城管委）绩效目标表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13D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1CD956">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50955E9A">
            <w:pPr>
              <w:pStyle w:val="13"/>
            </w:pPr>
            <w:r>
              <w:t>单位：万元</w:t>
            </w:r>
          </w:p>
        </w:tc>
      </w:tr>
      <w:tr w14:paraId="4E16F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32AFC">
            <w:pPr>
              <w:pStyle w:val="16"/>
            </w:pPr>
            <w:r>
              <w:t>项目名称</w:t>
            </w:r>
          </w:p>
        </w:tc>
        <w:tc>
          <w:tcPr>
            <w:tcW w:w="8589" w:type="dxa"/>
            <w:gridSpan w:val="6"/>
            <w:vAlign w:val="center"/>
          </w:tcPr>
          <w:p w14:paraId="1EA6E33C">
            <w:pPr>
              <w:pStyle w:val="15"/>
            </w:pPr>
            <w:r>
              <w:t>一般债券付息（市城管委）</w:t>
            </w:r>
          </w:p>
        </w:tc>
      </w:tr>
      <w:tr w14:paraId="3E6EC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D8CB3">
            <w:pPr>
              <w:pStyle w:val="16"/>
            </w:pPr>
            <w:r>
              <w:t>预算规模及资金用途</w:t>
            </w:r>
          </w:p>
        </w:tc>
        <w:tc>
          <w:tcPr>
            <w:tcW w:w="1276" w:type="dxa"/>
            <w:vAlign w:val="center"/>
          </w:tcPr>
          <w:p w14:paraId="1638296F">
            <w:pPr>
              <w:pStyle w:val="16"/>
            </w:pPr>
            <w:r>
              <w:t>预算数</w:t>
            </w:r>
          </w:p>
        </w:tc>
        <w:tc>
          <w:tcPr>
            <w:tcW w:w="1332" w:type="dxa"/>
            <w:vAlign w:val="center"/>
          </w:tcPr>
          <w:p w14:paraId="58B5673D">
            <w:pPr>
              <w:pStyle w:val="15"/>
            </w:pPr>
            <w:r>
              <w:t>17403.21</w:t>
            </w:r>
          </w:p>
        </w:tc>
        <w:tc>
          <w:tcPr>
            <w:tcW w:w="1587" w:type="dxa"/>
            <w:vAlign w:val="center"/>
          </w:tcPr>
          <w:p w14:paraId="423CF79A">
            <w:pPr>
              <w:pStyle w:val="16"/>
            </w:pPr>
            <w:r>
              <w:t>其中：财政    资金</w:t>
            </w:r>
          </w:p>
        </w:tc>
        <w:tc>
          <w:tcPr>
            <w:tcW w:w="1843" w:type="dxa"/>
            <w:vAlign w:val="center"/>
          </w:tcPr>
          <w:p w14:paraId="1C308040">
            <w:pPr>
              <w:pStyle w:val="15"/>
            </w:pPr>
            <w:r>
              <w:t>17403.21</w:t>
            </w:r>
          </w:p>
        </w:tc>
        <w:tc>
          <w:tcPr>
            <w:tcW w:w="1276" w:type="dxa"/>
            <w:vAlign w:val="center"/>
          </w:tcPr>
          <w:p w14:paraId="426AAE3C">
            <w:pPr>
              <w:pStyle w:val="16"/>
            </w:pPr>
            <w:r>
              <w:t>其他资金</w:t>
            </w:r>
          </w:p>
        </w:tc>
        <w:tc>
          <w:tcPr>
            <w:tcW w:w="1276" w:type="dxa"/>
            <w:vAlign w:val="center"/>
          </w:tcPr>
          <w:p w14:paraId="19E11051">
            <w:pPr>
              <w:pStyle w:val="15"/>
            </w:pPr>
            <w:r>
              <w:t xml:space="preserve"> </w:t>
            </w:r>
          </w:p>
        </w:tc>
      </w:tr>
      <w:tr w14:paraId="76613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5FC95"/>
        </w:tc>
        <w:tc>
          <w:tcPr>
            <w:tcW w:w="8589" w:type="dxa"/>
            <w:gridSpan w:val="6"/>
            <w:vAlign w:val="center"/>
          </w:tcPr>
          <w:p w14:paraId="66217186">
            <w:pPr>
              <w:pStyle w:val="15"/>
            </w:pPr>
            <w:r>
              <w:t>一般债券付息</w:t>
            </w:r>
          </w:p>
        </w:tc>
      </w:tr>
      <w:tr w14:paraId="27BDB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BCFCB">
            <w:pPr>
              <w:pStyle w:val="16"/>
            </w:pPr>
            <w:r>
              <w:t>绩效目标</w:t>
            </w:r>
          </w:p>
        </w:tc>
        <w:tc>
          <w:tcPr>
            <w:tcW w:w="8589" w:type="dxa"/>
            <w:gridSpan w:val="6"/>
            <w:vAlign w:val="center"/>
          </w:tcPr>
          <w:p w14:paraId="7E45AE9B">
            <w:pPr>
              <w:pStyle w:val="15"/>
            </w:pPr>
            <w:r>
              <w:t>1.支付一般债券利息</w:t>
            </w:r>
          </w:p>
        </w:tc>
      </w:tr>
    </w:tbl>
    <w:p w14:paraId="137AB8F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ED8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AF5BE">
            <w:pPr>
              <w:pStyle w:val="16"/>
            </w:pPr>
            <w:r>
              <w:t>一级指标</w:t>
            </w:r>
          </w:p>
        </w:tc>
        <w:tc>
          <w:tcPr>
            <w:tcW w:w="1276" w:type="dxa"/>
            <w:vAlign w:val="center"/>
          </w:tcPr>
          <w:p w14:paraId="4C33270A">
            <w:pPr>
              <w:pStyle w:val="16"/>
            </w:pPr>
            <w:r>
              <w:t>二级指标</w:t>
            </w:r>
          </w:p>
        </w:tc>
        <w:tc>
          <w:tcPr>
            <w:tcW w:w="1332" w:type="dxa"/>
            <w:vAlign w:val="center"/>
          </w:tcPr>
          <w:p w14:paraId="38B50C98">
            <w:pPr>
              <w:pStyle w:val="16"/>
            </w:pPr>
            <w:r>
              <w:t>三级指标</w:t>
            </w:r>
          </w:p>
        </w:tc>
        <w:tc>
          <w:tcPr>
            <w:tcW w:w="3430" w:type="dxa"/>
            <w:vAlign w:val="center"/>
          </w:tcPr>
          <w:p w14:paraId="74935A03">
            <w:pPr>
              <w:pStyle w:val="16"/>
            </w:pPr>
            <w:r>
              <w:t>绩效指标描述</w:t>
            </w:r>
          </w:p>
        </w:tc>
        <w:tc>
          <w:tcPr>
            <w:tcW w:w="2551" w:type="dxa"/>
            <w:vAlign w:val="center"/>
          </w:tcPr>
          <w:p w14:paraId="0FCFAB5A">
            <w:pPr>
              <w:pStyle w:val="16"/>
            </w:pPr>
            <w:r>
              <w:t>指标值</w:t>
            </w:r>
          </w:p>
        </w:tc>
      </w:tr>
      <w:tr w14:paraId="740C9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C884E">
            <w:pPr>
              <w:pStyle w:val="17"/>
            </w:pPr>
            <w:r>
              <w:t>产出指标</w:t>
            </w:r>
          </w:p>
        </w:tc>
        <w:tc>
          <w:tcPr>
            <w:tcW w:w="1276" w:type="dxa"/>
            <w:vAlign w:val="center"/>
          </w:tcPr>
          <w:p w14:paraId="0C43D70E">
            <w:pPr>
              <w:pStyle w:val="15"/>
            </w:pPr>
            <w:r>
              <w:t>数量指标</w:t>
            </w:r>
          </w:p>
        </w:tc>
        <w:tc>
          <w:tcPr>
            <w:tcW w:w="1332" w:type="dxa"/>
            <w:vAlign w:val="center"/>
          </w:tcPr>
          <w:p w14:paraId="56DEFB64">
            <w:pPr>
              <w:pStyle w:val="15"/>
            </w:pPr>
            <w:r>
              <w:t>偿还利息项目数</w:t>
            </w:r>
          </w:p>
        </w:tc>
        <w:tc>
          <w:tcPr>
            <w:tcW w:w="3430" w:type="dxa"/>
            <w:vAlign w:val="center"/>
          </w:tcPr>
          <w:p w14:paraId="39717ABF">
            <w:pPr>
              <w:pStyle w:val="15"/>
            </w:pPr>
            <w:r>
              <w:t>偿还利息项目数</w:t>
            </w:r>
          </w:p>
        </w:tc>
        <w:tc>
          <w:tcPr>
            <w:tcW w:w="2551" w:type="dxa"/>
            <w:vAlign w:val="center"/>
          </w:tcPr>
          <w:p w14:paraId="5B40B387">
            <w:pPr>
              <w:pStyle w:val="15"/>
            </w:pPr>
            <w:r>
              <w:t>1个</w:t>
            </w:r>
          </w:p>
        </w:tc>
      </w:tr>
      <w:tr w14:paraId="3936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D5DCF"/>
        </w:tc>
        <w:tc>
          <w:tcPr>
            <w:tcW w:w="1276" w:type="dxa"/>
            <w:vAlign w:val="center"/>
          </w:tcPr>
          <w:p w14:paraId="613DB382">
            <w:pPr>
              <w:pStyle w:val="15"/>
            </w:pPr>
            <w:r>
              <w:t>质量指标</w:t>
            </w:r>
          </w:p>
        </w:tc>
        <w:tc>
          <w:tcPr>
            <w:tcW w:w="1332" w:type="dxa"/>
            <w:vAlign w:val="center"/>
          </w:tcPr>
          <w:p w14:paraId="40E48A7A">
            <w:pPr>
              <w:pStyle w:val="15"/>
            </w:pPr>
            <w:r>
              <w:t>利息偿还率</w:t>
            </w:r>
          </w:p>
        </w:tc>
        <w:tc>
          <w:tcPr>
            <w:tcW w:w="3430" w:type="dxa"/>
            <w:vAlign w:val="center"/>
          </w:tcPr>
          <w:p w14:paraId="20FB6BB5">
            <w:pPr>
              <w:pStyle w:val="15"/>
            </w:pPr>
            <w:r>
              <w:t>利息偿还率</w:t>
            </w:r>
          </w:p>
        </w:tc>
        <w:tc>
          <w:tcPr>
            <w:tcW w:w="2551" w:type="dxa"/>
            <w:vAlign w:val="center"/>
          </w:tcPr>
          <w:p w14:paraId="10F79FE7">
            <w:pPr>
              <w:pStyle w:val="15"/>
            </w:pPr>
            <w:r>
              <w:t>100%</w:t>
            </w:r>
          </w:p>
        </w:tc>
      </w:tr>
      <w:tr w14:paraId="26F8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AA3A4"/>
        </w:tc>
        <w:tc>
          <w:tcPr>
            <w:tcW w:w="1276" w:type="dxa"/>
            <w:vAlign w:val="center"/>
          </w:tcPr>
          <w:p w14:paraId="69D1645F">
            <w:pPr>
              <w:pStyle w:val="15"/>
            </w:pPr>
            <w:r>
              <w:t>时效指标</w:t>
            </w:r>
          </w:p>
        </w:tc>
        <w:tc>
          <w:tcPr>
            <w:tcW w:w="1332" w:type="dxa"/>
            <w:vAlign w:val="center"/>
          </w:tcPr>
          <w:p w14:paraId="6E7CB8C3">
            <w:pPr>
              <w:pStyle w:val="15"/>
            </w:pPr>
            <w:r>
              <w:t>按时偿还利息</w:t>
            </w:r>
          </w:p>
        </w:tc>
        <w:tc>
          <w:tcPr>
            <w:tcW w:w="3430" w:type="dxa"/>
            <w:vAlign w:val="center"/>
          </w:tcPr>
          <w:p w14:paraId="7EEF3DB8">
            <w:pPr>
              <w:pStyle w:val="15"/>
            </w:pPr>
            <w:r>
              <w:t>按时偿还利息</w:t>
            </w:r>
          </w:p>
        </w:tc>
        <w:tc>
          <w:tcPr>
            <w:tcW w:w="2551" w:type="dxa"/>
            <w:vAlign w:val="center"/>
          </w:tcPr>
          <w:p w14:paraId="49D9BB77">
            <w:pPr>
              <w:pStyle w:val="15"/>
            </w:pPr>
            <w:r>
              <w:t>2025年12月底前</w:t>
            </w:r>
          </w:p>
        </w:tc>
      </w:tr>
      <w:tr w14:paraId="5F3A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67CB3"/>
        </w:tc>
        <w:tc>
          <w:tcPr>
            <w:tcW w:w="1276" w:type="dxa"/>
            <w:vAlign w:val="center"/>
          </w:tcPr>
          <w:p w14:paraId="19E46DF1">
            <w:pPr>
              <w:pStyle w:val="15"/>
            </w:pPr>
            <w:r>
              <w:t>成本指标</w:t>
            </w:r>
          </w:p>
        </w:tc>
        <w:tc>
          <w:tcPr>
            <w:tcW w:w="1332" w:type="dxa"/>
            <w:vAlign w:val="center"/>
          </w:tcPr>
          <w:p w14:paraId="10B96417">
            <w:pPr>
              <w:pStyle w:val="15"/>
            </w:pPr>
            <w:r>
              <w:t>利息支出</w:t>
            </w:r>
          </w:p>
        </w:tc>
        <w:tc>
          <w:tcPr>
            <w:tcW w:w="3430" w:type="dxa"/>
            <w:vAlign w:val="center"/>
          </w:tcPr>
          <w:p w14:paraId="623BB02A">
            <w:pPr>
              <w:pStyle w:val="15"/>
            </w:pPr>
            <w:r>
              <w:t>利息支出</w:t>
            </w:r>
          </w:p>
        </w:tc>
        <w:tc>
          <w:tcPr>
            <w:tcW w:w="2551" w:type="dxa"/>
            <w:vAlign w:val="center"/>
          </w:tcPr>
          <w:p w14:paraId="1F486559">
            <w:pPr>
              <w:pStyle w:val="15"/>
            </w:pPr>
            <w:r>
              <w:t>≤17403.21万元</w:t>
            </w:r>
          </w:p>
        </w:tc>
      </w:tr>
      <w:tr w14:paraId="2C8E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4C279">
            <w:pPr>
              <w:pStyle w:val="17"/>
            </w:pPr>
            <w:r>
              <w:t>效益指标</w:t>
            </w:r>
          </w:p>
        </w:tc>
        <w:tc>
          <w:tcPr>
            <w:tcW w:w="1276" w:type="dxa"/>
            <w:vAlign w:val="center"/>
          </w:tcPr>
          <w:p w14:paraId="611C7F7F">
            <w:pPr>
              <w:pStyle w:val="15"/>
            </w:pPr>
            <w:r>
              <w:t>社会效益指标</w:t>
            </w:r>
          </w:p>
        </w:tc>
        <w:tc>
          <w:tcPr>
            <w:tcW w:w="1332" w:type="dxa"/>
            <w:vAlign w:val="center"/>
          </w:tcPr>
          <w:p w14:paraId="7F4D70DC">
            <w:pPr>
              <w:pStyle w:val="15"/>
            </w:pPr>
            <w:r>
              <w:t>提高一般债券使用率</w:t>
            </w:r>
          </w:p>
        </w:tc>
        <w:tc>
          <w:tcPr>
            <w:tcW w:w="3430" w:type="dxa"/>
            <w:vAlign w:val="center"/>
          </w:tcPr>
          <w:p w14:paraId="2F473C52">
            <w:pPr>
              <w:pStyle w:val="15"/>
            </w:pPr>
            <w:r>
              <w:t>提高一般债券使用率</w:t>
            </w:r>
          </w:p>
        </w:tc>
        <w:tc>
          <w:tcPr>
            <w:tcW w:w="2551" w:type="dxa"/>
            <w:vAlign w:val="center"/>
          </w:tcPr>
          <w:p w14:paraId="42BFCF4F">
            <w:pPr>
              <w:pStyle w:val="15"/>
            </w:pPr>
            <w:r>
              <w:t>显著提高</w:t>
            </w:r>
          </w:p>
        </w:tc>
      </w:tr>
      <w:tr w14:paraId="48D4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BBBE1">
            <w:pPr>
              <w:pStyle w:val="17"/>
            </w:pPr>
            <w:r>
              <w:t>满意度指标</w:t>
            </w:r>
          </w:p>
        </w:tc>
        <w:tc>
          <w:tcPr>
            <w:tcW w:w="1276" w:type="dxa"/>
            <w:vAlign w:val="center"/>
          </w:tcPr>
          <w:p w14:paraId="78C54E65">
            <w:pPr>
              <w:pStyle w:val="15"/>
            </w:pPr>
            <w:r>
              <w:t>服务对象满意度指标</w:t>
            </w:r>
          </w:p>
        </w:tc>
        <w:tc>
          <w:tcPr>
            <w:tcW w:w="1332" w:type="dxa"/>
            <w:vAlign w:val="center"/>
          </w:tcPr>
          <w:p w14:paraId="20D2617A">
            <w:pPr>
              <w:pStyle w:val="15"/>
            </w:pPr>
            <w:r>
              <w:t>债权人满意度</w:t>
            </w:r>
          </w:p>
        </w:tc>
        <w:tc>
          <w:tcPr>
            <w:tcW w:w="3430" w:type="dxa"/>
            <w:vAlign w:val="center"/>
          </w:tcPr>
          <w:p w14:paraId="1750262D">
            <w:pPr>
              <w:pStyle w:val="15"/>
            </w:pPr>
            <w:r>
              <w:t>债权人满意度</w:t>
            </w:r>
          </w:p>
        </w:tc>
        <w:tc>
          <w:tcPr>
            <w:tcW w:w="2551" w:type="dxa"/>
            <w:vAlign w:val="center"/>
          </w:tcPr>
          <w:p w14:paraId="30C0D578">
            <w:pPr>
              <w:pStyle w:val="15"/>
            </w:pPr>
            <w:r>
              <w:t>≥90%</w:t>
            </w:r>
          </w:p>
        </w:tc>
      </w:tr>
    </w:tbl>
    <w:p w14:paraId="156343DC">
      <w:pPr>
        <w:sectPr>
          <w:pgSz w:w="11900" w:h="16840"/>
          <w:pgMar w:top="1984" w:right="1304" w:bottom="1134" w:left="1304" w:header="720" w:footer="720" w:gutter="0"/>
          <w:cols w:space="720" w:num="1"/>
        </w:sectPr>
      </w:pPr>
    </w:p>
    <w:p w14:paraId="73D8B9D8">
      <w:pPr>
        <w:spacing w:before="0" w:after="0" w:line="240" w:lineRule="auto"/>
        <w:ind w:firstLine="0"/>
        <w:jc w:val="center"/>
        <w:outlineLvl w:val="9"/>
      </w:pPr>
      <w:r>
        <w:rPr>
          <w:rFonts w:ascii="方正仿宋_GBK" w:hAnsi="方正仿宋_GBK" w:eastAsia="方正仿宋_GBK" w:cs="方正仿宋_GBK"/>
          <w:sz w:val="28"/>
        </w:rPr>
        <w:t xml:space="preserve"> </w:t>
      </w:r>
    </w:p>
    <w:p w14:paraId="373332B0">
      <w:pPr>
        <w:spacing w:before="0" w:after="0"/>
        <w:ind w:firstLine="560"/>
        <w:jc w:val="left"/>
        <w:outlineLvl w:val="3"/>
      </w:pPr>
      <w:bookmarkStart w:id="2" w:name="_Toc_4_4_0000000020"/>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.专项债券付息（能源集团）绩效目标表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0F9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459E68">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32D25390">
            <w:pPr>
              <w:pStyle w:val="13"/>
            </w:pPr>
            <w:r>
              <w:t>单位：万元</w:t>
            </w:r>
          </w:p>
        </w:tc>
      </w:tr>
      <w:tr w14:paraId="1696A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F00E6">
            <w:pPr>
              <w:pStyle w:val="16"/>
            </w:pPr>
            <w:r>
              <w:t>项目名称</w:t>
            </w:r>
          </w:p>
        </w:tc>
        <w:tc>
          <w:tcPr>
            <w:tcW w:w="8589" w:type="dxa"/>
            <w:gridSpan w:val="6"/>
            <w:vAlign w:val="center"/>
          </w:tcPr>
          <w:p w14:paraId="4CCBFC50">
            <w:pPr>
              <w:pStyle w:val="15"/>
            </w:pPr>
            <w:r>
              <w:t>专项债券付息（能源集团）</w:t>
            </w:r>
          </w:p>
        </w:tc>
      </w:tr>
      <w:tr w14:paraId="507CA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14FD6">
            <w:pPr>
              <w:pStyle w:val="16"/>
            </w:pPr>
            <w:r>
              <w:t>预算规模及资金用途</w:t>
            </w:r>
          </w:p>
        </w:tc>
        <w:tc>
          <w:tcPr>
            <w:tcW w:w="1276" w:type="dxa"/>
            <w:vAlign w:val="center"/>
          </w:tcPr>
          <w:p w14:paraId="328AD614">
            <w:pPr>
              <w:pStyle w:val="16"/>
            </w:pPr>
            <w:r>
              <w:t>预算数</w:t>
            </w:r>
          </w:p>
        </w:tc>
        <w:tc>
          <w:tcPr>
            <w:tcW w:w="1332" w:type="dxa"/>
            <w:vAlign w:val="center"/>
          </w:tcPr>
          <w:p w14:paraId="3FE8F0E3">
            <w:pPr>
              <w:pStyle w:val="15"/>
            </w:pPr>
            <w:r>
              <w:t>2824.80</w:t>
            </w:r>
          </w:p>
        </w:tc>
        <w:tc>
          <w:tcPr>
            <w:tcW w:w="1587" w:type="dxa"/>
            <w:vAlign w:val="center"/>
          </w:tcPr>
          <w:p w14:paraId="6935E8B4">
            <w:pPr>
              <w:pStyle w:val="16"/>
            </w:pPr>
            <w:r>
              <w:t>其中：财政    资金</w:t>
            </w:r>
          </w:p>
        </w:tc>
        <w:tc>
          <w:tcPr>
            <w:tcW w:w="1843" w:type="dxa"/>
            <w:vAlign w:val="center"/>
          </w:tcPr>
          <w:p w14:paraId="1131FEDC">
            <w:pPr>
              <w:pStyle w:val="15"/>
            </w:pPr>
            <w:r>
              <w:t>2824.80</w:t>
            </w:r>
          </w:p>
        </w:tc>
        <w:tc>
          <w:tcPr>
            <w:tcW w:w="1276" w:type="dxa"/>
            <w:vAlign w:val="center"/>
          </w:tcPr>
          <w:p w14:paraId="5251F21D">
            <w:pPr>
              <w:pStyle w:val="16"/>
            </w:pPr>
            <w:r>
              <w:t>其他资金</w:t>
            </w:r>
          </w:p>
        </w:tc>
        <w:tc>
          <w:tcPr>
            <w:tcW w:w="1276" w:type="dxa"/>
            <w:vAlign w:val="center"/>
          </w:tcPr>
          <w:p w14:paraId="5D1E0EFF">
            <w:pPr>
              <w:pStyle w:val="15"/>
            </w:pPr>
            <w:r>
              <w:t xml:space="preserve"> </w:t>
            </w:r>
          </w:p>
        </w:tc>
      </w:tr>
      <w:tr w14:paraId="2835D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017DBE"/>
        </w:tc>
        <w:tc>
          <w:tcPr>
            <w:tcW w:w="8589" w:type="dxa"/>
            <w:gridSpan w:val="6"/>
            <w:vAlign w:val="center"/>
          </w:tcPr>
          <w:p w14:paraId="623757D6">
            <w:pPr>
              <w:pStyle w:val="15"/>
            </w:pPr>
            <w:r>
              <w:t>专项债券付息。</w:t>
            </w:r>
          </w:p>
        </w:tc>
      </w:tr>
      <w:tr w14:paraId="6A7CB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329FB">
            <w:pPr>
              <w:pStyle w:val="16"/>
            </w:pPr>
            <w:r>
              <w:t>绩效目标</w:t>
            </w:r>
          </w:p>
        </w:tc>
        <w:tc>
          <w:tcPr>
            <w:tcW w:w="8589" w:type="dxa"/>
            <w:gridSpan w:val="6"/>
            <w:vAlign w:val="center"/>
          </w:tcPr>
          <w:p w14:paraId="3B3B9036">
            <w:pPr>
              <w:pStyle w:val="15"/>
            </w:pPr>
            <w:r>
              <w:t>1.专项债券付息（能源集团）</w:t>
            </w:r>
          </w:p>
        </w:tc>
      </w:tr>
    </w:tbl>
    <w:p w14:paraId="2627C08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DBE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B0555">
            <w:pPr>
              <w:pStyle w:val="16"/>
            </w:pPr>
            <w:r>
              <w:t>一级指标</w:t>
            </w:r>
          </w:p>
        </w:tc>
        <w:tc>
          <w:tcPr>
            <w:tcW w:w="1276" w:type="dxa"/>
            <w:vAlign w:val="center"/>
          </w:tcPr>
          <w:p w14:paraId="7D27F7AE">
            <w:pPr>
              <w:pStyle w:val="16"/>
            </w:pPr>
            <w:r>
              <w:t>二级指标</w:t>
            </w:r>
          </w:p>
        </w:tc>
        <w:tc>
          <w:tcPr>
            <w:tcW w:w="1332" w:type="dxa"/>
            <w:vAlign w:val="center"/>
          </w:tcPr>
          <w:p w14:paraId="72830A50">
            <w:pPr>
              <w:pStyle w:val="16"/>
            </w:pPr>
            <w:r>
              <w:t>三级指标</w:t>
            </w:r>
          </w:p>
        </w:tc>
        <w:tc>
          <w:tcPr>
            <w:tcW w:w="3430" w:type="dxa"/>
            <w:vAlign w:val="center"/>
          </w:tcPr>
          <w:p w14:paraId="031A36E4">
            <w:pPr>
              <w:pStyle w:val="16"/>
            </w:pPr>
            <w:r>
              <w:t>绩效指标描述</w:t>
            </w:r>
          </w:p>
        </w:tc>
        <w:tc>
          <w:tcPr>
            <w:tcW w:w="2551" w:type="dxa"/>
            <w:vAlign w:val="center"/>
          </w:tcPr>
          <w:p w14:paraId="592E0674">
            <w:pPr>
              <w:pStyle w:val="16"/>
            </w:pPr>
            <w:r>
              <w:t>指标值</w:t>
            </w:r>
          </w:p>
        </w:tc>
      </w:tr>
      <w:tr w14:paraId="2857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05E77">
            <w:pPr>
              <w:pStyle w:val="17"/>
            </w:pPr>
            <w:r>
              <w:t>产出指标</w:t>
            </w:r>
          </w:p>
        </w:tc>
        <w:tc>
          <w:tcPr>
            <w:tcW w:w="1276" w:type="dxa"/>
            <w:vAlign w:val="center"/>
          </w:tcPr>
          <w:p w14:paraId="448D271F">
            <w:pPr>
              <w:pStyle w:val="15"/>
            </w:pPr>
            <w:r>
              <w:t>数量指标</w:t>
            </w:r>
          </w:p>
        </w:tc>
        <w:tc>
          <w:tcPr>
            <w:tcW w:w="1332" w:type="dxa"/>
            <w:vAlign w:val="center"/>
          </w:tcPr>
          <w:p w14:paraId="73F8FB9A">
            <w:pPr>
              <w:pStyle w:val="15"/>
            </w:pPr>
            <w:r>
              <w:t>偿还利息项目数</w:t>
            </w:r>
          </w:p>
        </w:tc>
        <w:tc>
          <w:tcPr>
            <w:tcW w:w="3430" w:type="dxa"/>
            <w:vAlign w:val="center"/>
          </w:tcPr>
          <w:p w14:paraId="11099685">
            <w:pPr>
              <w:pStyle w:val="15"/>
            </w:pPr>
            <w:r>
              <w:t>偿还利息项目数</w:t>
            </w:r>
          </w:p>
        </w:tc>
        <w:tc>
          <w:tcPr>
            <w:tcW w:w="2551" w:type="dxa"/>
            <w:vAlign w:val="center"/>
          </w:tcPr>
          <w:p w14:paraId="5D6EF715">
            <w:pPr>
              <w:pStyle w:val="15"/>
            </w:pPr>
            <w:r>
              <w:t>1项</w:t>
            </w:r>
          </w:p>
        </w:tc>
      </w:tr>
      <w:tr w14:paraId="7CAA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D1314"/>
        </w:tc>
        <w:tc>
          <w:tcPr>
            <w:tcW w:w="1276" w:type="dxa"/>
            <w:vAlign w:val="center"/>
          </w:tcPr>
          <w:p w14:paraId="263C68AA">
            <w:pPr>
              <w:pStyle w:val="15"/>
            </w:pPr>
            <w:r>
              <w:t>质量指标</w:t>
            </w:r>
          </w:p>
        </w:tc>
        <w:tc>
          <w:tcPr>
            <w:tcW w:w="1332" w:type="dxa"/>
            <w:vAlign w:val="center"/>
          </w:tcPr>
          <w:p w14:paraId="3861A186">
            <w:pPr>
              <w:pStyle w:val="15"/>
            </w:pPr>
            <w:r>
              <w:t>利息偿还率</w:t>
            </w:r>
          </w:p>
        </w:tc>
        <w:tc>
          <w:tcPr>
            <w:tcW w:w="3430" w:type="dxa"/>
            <w:vAlign w:val="center"/>
          </w:tcPr>
          <w:p w14:paraId="4B92C891">
            <w:pPr>
              <w:pStyle w:val="15"/>
            </w:pPr>
            <w:r>
              <w:t>利息偿还率</w:t>
            </w:r>
          </w:p>
        </w:tc>
        <w:tc>
          <w:tcPr>
            <w:tcW w:w="2551" w:type="dxa"/>
            <w:vAlign w:val="center"/>
          </w:tcPr>
          <w:p w14:paraId="4CD367BC">
            <w:pPr>
              <w:pStyle w:val="15"/>
            </w:pPr>
            <w:r>
              <w:t>100%</w:t>
            </w:r>
          </w:p>
        </w:tc>
      </w:tr>
      <w:tr w14:paraId="6167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386CF"/>
        </w:tc>
        <w:tc>
          <w:tcPr>
            <w:tcW w:w="1276" w:type="dxa"/>
            <w:vAlign w:val="center"/>
          </w:tcPr>
          <w:p w14:paraId="2A247358">
            <w:pPr>
              <w:pStyle w:val="15"/>
            </w:pPr>
            <w:r>
              <w:t>时效指标</w:t>
            </w:r>
          </w:p>
        </w:tc>
        <w:tc>
          <w:tcPr>
            <w:tcW w:w="1332" w:type="dxa"/>
            <w:vAlign w:val="center"/>
          </w:tcPr>
          <w:p w14:paraId="248D04CE">
            <w:pPr>
              <w:pStyle w:val="15"/>
            </w:pPr>
            <w:r>
              <w:t>按时偿还利息</w:t>
            </w:r>
          </w:p>
        </w:tc>
        <w:tc>
          <w:tcPr>
            <w:tcW w:w="3430" w:type="dxa"/>
            <w:vAlign w:val="center"/>
          </w:tcPr>
          <w:p w14:paraId="6469285D">
            <w:pPr>
              <w:pStyle w:val="15"/>
            </w:pPr>
            <w:r>
              <w:t>按时偿还利息</w:t>
            </w:r>
          </w:p>
        </w:tc>
        <w:tc>
          <w:tcPr>
            <w:tcW w:w="2551" w:type="dxa"/>
            <w:vAlign w:val="center"/>
          </w:tcPr>
          <w:p w14:paraId="57A29657">
            <w:pPr>
              <w:pStyle w:val="15"/>
            </w:pPr>
            <w:r>
              <w:t>2025年12底前完成</w:t>
            </w:r>
          </w:p>
        </w:tc>
      </w:tr>
      <w:tr w14:paraId="4491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818DD"/>
        </w:tc>
        <w:tc>
          <w:tcPr>
            <w:tcW w:w="1276" w:type="dxa"/>
            <w:vAlign w:val="center"/>
          </w:tcPr>
          <w:p w14:paraId="4EF6405B">
            <w:pPr>
              <w:pStyle w:val="15"/>
            </w:pPr>
            <w:r>
              <w:t>成本指标</w:t>
            </w:r>
          </w:p>
        </w:tc>
        <w:tc>
          <w:tcPr>
            <w:tcW w:w="1332" w:type="dxa"/>
            <w:vAlign w:val="center"/>
          </w:tcPr>
          <w:p w14:paraId="3E9F382A">
            <w:pPr>
              <w:pStyle w:val="15"/>
            </w:pPr>
            <w:r>
              <w:t>利息支出</w:t>
            </w:r>
          </w:p>
        </w:tc>
        <w:tc>
          <w:tcPr>
            <w:tcW w:w="3430" w:type="dxa"/>
            <w:vAlign w:val="center"/>
          </w:tcPr>
          <w:p w14:paraId="5FD2FA0A">
            <w:pPr>
              <w:pStyle w:val="15"/>
            </w:pPr>
            <w:r>
              <w:t>利息支出</w:t>
            </w:r>
          </w:p>
        </w:tc>
        <w:tc>
          <w:tcPr>
            <w:tcW w:w="2551" w:type="dxa"/>
            <w:vAlign w:val="center"/>
          </w:tcPr>
          <w:p w14:paraId="5EE15E28">
            <w:pPr>
              <w:pStyle w:val="15"/>
            </w:pPr>
            <w:r>
              <w:t>≤2824.8万元</w:t>
            </w:r>
          </w:p>
        </w:tc>
      </w:tr>
      <w:tr w14:paraId="2DD0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2661B">
            <w:pPr>
              <w:pStyle w:val="17"/>
            </w:pPr>
            <w:r>
              <w:t>效益指标</w:t>
            </w:r>
          </w:p>
        </w:tc>
        <w:tc>
          <w:tcPr>
            <w:tcW w:w="1276" w:type="dxa"/>
            <w:vAlign w:val="center"/>
          </w:tcPr>
          <w:p w14:paraId="44E2B8E3">
            <w:pPr>
              <w:pStyle w:val="15"/>
            </w:pPr>
            <w:r>
              <w:t>社会效益指标</w:t>
            </w:r>
          </w:p>
        </w:tc>
        <w:tc>
          <w:tcPr>
            <w:tcW w:w="1332" w:type="dxa"/>
            <w:vAlign w:val="center"/>
          </w:tcPr>
          <w:p w14:paraId="4FFCE8B2">
            <w:pPr>
              <w:pStyle w:val="15"/>
            </w:pPr>
            <w:r>
              <w:t>提高专项债券使用率</w:t>
            </w:r>
          </w:p>
        </w:tc>
        <w:tc>
          <w:tcPr>
            <w:tcW w:w="3430" w:type="dxa"/>
            <w:vAlign w:val="center"/>
          </w:tcPr>
          <w:p w14:paraId="57686461">
            <w:pPr>
              <w:pStyle w:val="15"/>
            </w:pPr>
            <w:r>
              <w:t>提高专项债券使用率</w:t>
            </w:r>
          </w:p>
        </w:tc>
        <w:tc>
          <w:tcPr>
            <w:tcW w:w="2551" w:type="dxa"/>
            <w:vAlign w:val="center"/>
          </w:tcPr>
          <w:p w14:paraId="6B0BDD1F">
            <w:pPr>
              <w:pStyle w:val="15"/>
            </w:pPr>
            <w:r>
              <w:t>显著提高</w:t>
            </w:r>
          </w:p>
        </w:tc>
      </w:tr>
      <w:tr w14:paraId="642C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762DF">
            <w:pPr>
              <w:pStyle w:val="17"/>
            </w:pPr>
            <w:r>
              <w:t>满意度指标</w:t>
            </w:r>
          </w:p>
        </w:tc>
        <w:tc>
          <w:tcPr>
            <w:tcW w:w="1276" w:type="dxa"/>
            <w:vAlign w:val="center"/>
          </w:tcPr>
          <w:p w14:paraId="6185EE30">
            <w:pPr>
              <w:pStyle w:val="15"/>
            </w:pPr>
            <w:r>
              <w:t>服务对象满意度指标</w:t>
            </w:r>
          </w:p>
        </w:tc>
        <w:tc>
          <w:tcPr>
            <w:tcW w:w="1332" w:type="dxa"/>
            <w:vAlign w:val="center"/>
          </w:tcPr>
          <w:p w14:paraId="5085EAE9">
            <w:pPr>
              <w:pStyle w:val="15"/>
            </w:pPr>
            <w:r>
              <w:t>债权人满意度</w:t>
            </w:r>
          </w:p>
        </w:tc>
        <w:tc>
          <w:tcPr>
            <w:tcW w:w="3430" w:type="dxa"/>
            <w:vAlign w:val="center"/>
          </w:tcPr>
          <w:p w14:paraId="6C728C7E">
            <w:pPr>
              <w:pStyle w:val="15"/>
            </w:pPr>
            <w:r>
              <w:t>债权人满意度</w:t>
            </w:r>
          </w:p>
        </w:tc>
        <w:tc>
          <w:tcPr>
            <w:tcW w:w="2551" w:type="dxa"/>
            <w:vAlign w:val="center"/>
          </w:tcPr>
          <w:p w14:paraId="7EF4982D">
            <w:pPr>
              <w:pStyle w:val="15"/>
            </w:pPr>
            <w:r>
              <w:t>≥90%</w:t>
            </w:r>
          </w:p>
        </w:tc>
      </w:tr>
    </w:tbl>
    <w:p w14:paraId="33A16947">
      <w:pPr>
        <w:sectPr>
          <w:pgSz w:w="11900" w:h="16840"/>
          <w:pgMar w:top="1984" w:right="1304" w:bottom="1134" w:left="1304" w:header="720" w:footer="720" w:gutter="0"/>
          <w:cols w:space="720" w:num="1"/>
        </w:sectPr>
      </w:pPr>
    </w:p>
    <w:p w14:paraId="61FC1C8E">
      <w:pPr>
        <w:spacing w:before="0" w:after="0" w:line="240" w:lineRule="auto"/>
        <w:ind w:firstLine="0"/>
        <w:jc w:val="center"/>
        <w:outlineLvl w:val="9"/>
      </w:pPr>
      <w:r>
        <w:rPr>
          <w:rFonts w:ascii="方正仿宋_GBK" w:hAnsi="方正仿宋_GBK" w:eastAsia="方正仿宋_GBK" w:cs="方正仿宋_GBK"/>
          <w:sz w:val="28"/>
        </w:rPr>
        <w:t xml:space="preserve"> </w:t>
      </w:r>
    </w:p>
    <w:p w14:paraId="77EDC048">
      <w:pPr>
        <w:spacing w:before="0" w:after="0"/>
        <w:ind w:firstLine="560"/>
        <w:jc w:val="left"/>
        <w:outlineLvl w:val="3"/>
      </w:pPr>
      <w:bookmarkStart w:id="3" w:name="_Toc_4_4_0000000021"/>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.专项债券付息（市城管委-土地收益）绩效目标表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C3C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BEF074">
            <w:pPr>
              <w:pStyle w:val="14"/>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1F52669">
            <w:pPr>
              <w:pStyle w:val="13"/>
            </w:pPr>
            <w:r>
              <w:t>单位：万元</w:t>
            </w:r>
          </w:p>
        </w:tc>
      </w:tr>
      <w:tr w14:paraId="10205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B679F">
            <w:pPr>
              <w:pStyle w:val="16"/>
            </w:pPr>
            <w:r>
              <w:t>项目名称</w:t>
            </w:r>
          </w:p>
        </w:tc>
        <w:tc>
          <w:tcPr>
            <w:tcW w:w="8589" w:type="dxa"/>
            <w:gridSpan w:val="6"/>
            <w:vAlign w:val="center"/>
          </w:tcPr>
          <w:p w14:paraId="79630D9F">
            <w:pPr>
              <w:pStyle w:val="15"/>
            </w:pPr>
            <w:r>
              <w:t>专项债券付息（市城管委-土地收益）</w:t>
            </w:r>
          </w:p>
        </w:tc>
      </w:tr>
      <w:tr w14:paraId="57928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896E8">
            <w:pPr>
              <w:pStyle w:val="16"/>
            </w:pPr>
            <w:r>
              <w:t>预算规模及资金用途</w:t>
            </w:r>
          </w:p>
        </w:tc>
        <w:tc>
          <w:tcPr>
            <w:tcW w:w="1276" w:type="dxa"/>
            <w:vAlign w:val="center"/>
          </w:tcPr>
          <w:p w14:paraId="42950675">
            <w:pPr>
              <w:pStyle w:val="16"/>
            </w:pPr>
            <w:r>
              <w:t>预算数</w:t>
            </w:r>
          </w:p>
        </w:tc>
        <w:tc>
          <w:tcPr>
            <w:tcW w:w="1332" w:type="dxa"/>
            <w:vAlign w:val="center"/>
          </w:tcPr>
          <w:p w14:paraId="6E7A447D">
            <w:pPr>
              <w:pStyle w:val="15"/>
            </w:pPr>
            <w:r>
              <w:t>1649.30</w:t>
            </w:r>
          </w:p>
        </w:tc>
        <w:tc>
          <w:tcPr>
            <w:tcW w:w="1587" w:type="dxa"/>
            <w:vAlign w:val="center"/>
          </w:tcPr>
          <w:p w14:paraId="56186CB3">
            <w:pPr>
              <w:pStyle w:val="16"/>
            </w:pPr>
            <w:r>
              <w:t>其中：财政    资金</w:t>
            </w:r>
          </w:p>
        </w:tc>
        <w:tc>
          <w:tcPr>
            <w:tcW w:w="1843" w:type="dxa"/>
            <w:vAlign w:val="center"/>
          </w:tcPr>
          <w:p w14:paraId="25041047">
            <w:pPr>
              <w:pStyle w:val="15"/>
            </w:pPr>
            <w:r>
              <w:t>1649.30</w:t>
            </w:r>
          </w:p>
        </w:tc>
        <w:tc>
          <w:tcPr>
            <w:tcW w:w="1276" w:type="dxa"/>
            <w:vAlign w:val="center"/>
          </w:tcPr>
          <w:p w14:paraId="240360C0">
            <w:pPr>
              <w:pStyle w:val="16"/>
            </w:pPr>
            <w:r>
              <w:t>其他资金</w:t>
            </w:r>
          </w:p>
        </w:tc>
        <w:tc>
          <w:tcPr>
            <w:tcW w:w="1276" w:type="dxa"/>
            <w:vAlign w:val="center"/>
          </w:tcPr>
          <w:p w14:paraId="7C340B78">
            <w:pPr>
              <w:pStyle w:val="15"/>
            </w:pPr>
            <w:r>
              <w:t xml:space="preserve"> </w:t>
            </w:r>
          </w:p>
        </w:tc>
      </w:tr>
      <w:tr w14:paraId="57145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D28E0"/>
        </w:tc>
        <w:tc>
          <w:tcPr>
            <w:tcW w:w="8589" w:type="dxa"/>
            <w:gridSpan w:val="6"/>
            <w:vAlign w:val="center"/>
          </w:tcPr>
          <w:p w14:paraId="250D591E">
            <w:pPr>
              <w:pStyle w:val="15"/>
            </w:pPr>
            <w:r>
              <w:t>专项债券付息。</w:t>
            </w:r>
          </w:p>
        </w:tc>
      </w:tr>
      <w:tr w14:paraId="133BD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8503C">
            <w:pPr>
              <w:pStyle w:val="16"/>
            </w:pPr>
            <w:r>
              <w:t>绩效目标</w:t>
            </w:r>
          </w:p>
        </w:tc>
        <w:tc>
          <w:tcPr>
            <w:tcW w:w="8589" w:type="dxa"/>
            <w:gridSpan w:val="6"/>
            <w:vAlign w:val="center"/>
          </w:tcPr>
          <w:p w14:paraId="7A5F6645">
            <w:pPr>
              <w:pStyle w:val="15"/>
            </w:pPr>
            <w:r>
              <w:t>1.专项债券付息（市城管委-土地收益）</w:t>
            </w:r>
          </w:p>
        </w:tc>
      </w:tr>
    </w:tbl>
    <w:p w14:paraId="5DFAF7F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F48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7F9A4">
            <w:pPr>
              <w:pStyle w:val="16"/>
            </w:pPr>
            <w:r>
              <w:t>一级指标</w:t>
            </w:r>
          </w:p>
        </w:tc>
        <w:tc>
          <w:tcPr>
            <w:tcW w:w="1276" w:type="dxa"/>
            <w:vAlign w:val="center"/>
          </w:tcPr>
          <w:p w14:paraId="6A68E4B1">
            <w:pPr>
              <w:pStyle w:val="16"/>
            </w:pPr>
            <w:r>
              <w:t>二级指标</w:t>
            </w:r>
          </w:p>
        </w:tc>
        <w:tc>
          <w:tcPr>
            <w:tcW w:w="1332" w:type="dxa"/>
            <w:vAlign w:val="center"/>
          </w:tcPr>
          <w:p w14:paraId="6EC1D04A">
            <w:pPr>
              <w:pStyle w:val="16"/>
            </w:pPr>
            <w:r>
              <w:t>三级指标</w:t>
            </w:r>
          </w:p>
        </w:tc>
        <w:tc>
          <w:tcPr>
            <w:tcW w:w="3430" w:type="dxa"/>
            <w:vAlign w:val="center"/>
          </w:tcPr>
          <w:p w14:paraId="4930616B">
            <w:pPr>
              <w:pStyle w:val="16"/>
            </w:pPr>
            <w:r>
              <w:t>绩效指标描述</w:t>
            </w:r>
          </w:p>
        </w:tc>
        <w:tc>
          <w:tcPr>
            <w:tcW w:w="2551" w:type="dxa"/>
            <w:vAlign w:val="center"/>
          </w:tcPr>
          <w:p w14:paraId="34E38377">
            <w:pPr>
              <w:pStyle w:val="16"/>
            </w:pPr>
            <w:r>
              <w:t>指标值</w:t>
            </w:r>
          </w:p>
        </w:tc>
      </w:tr>
      <w:tr w14:paraId="171A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6E92D">
            <w:pPr>
              <w:pStyle w:val="17"/>
            </w:pPr>
            <w:r>
              <w:t>产出指标</w:t>
            </w:r>
          </w:p>
        </w:tc>
        <w:tc>
          <w:tcPr>
            <w:tcW w:w="1276" w:type="dxa"/>
            <w:vAlign w:val="center"/>
          </w:tcPr>
          <w:p w14:paraId="171C4009">
            <w:pPr>
              <w:pStyle w:val="15"/>
            </w:pPr>
            <w:r>
              <w:t>数量指标</w:t>
            </w:r>
          </w:p>
        </w:tc>
        <w:tc>
          <w:tcPr>
            <w:tcW w:w="1332" w:type="dxa"/>
            <w:vAlign w:val="center"/>
          </w:tcPr>
          <w:p w14:paraId="58866ABA">
            <w:pPr>
              <w:pStyle w:val="15"/>
            </w:pPr>
            <w:r>
              <w:t>偿还利息项目数</w:t>
            </w:r>
          </w:p>
        </w:tc>
        <w:tc>
          <w:tcPr>
            <w:tcW w:w="3430" w:type="dxa"/>
            <w:vAlign w:val="center"/>
          </w:tcPr>
          <w:p w14:paraId="342A7E1D">
            <w:pPr>
              <w:pStyle w:val="15"/>
            </w:pPr>
            <w:r>
              <w:t>偿还利息项目数</w:t>
            </w:r>
          </w:p>
        </w:tc>
        <w:tc>
          <w:tcPr>
            <w:tcW w:w="2551" w:type="dxa"/>
            <w:vAlign w:val="center"/>
          </w:tcPr>
          <w:p w14:paraId="5AFE1F34">
            <w:pPr>
              <w:pStyle w:val="15"/>
            </w:pPr>
            <w:r>
              <w:t>1个</w:t>
            </w:r>
          </w:p>
        </w:tc>
      </w:tr>
      <w:tr w14:paraId="743D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81EF1"/>
        </w:tc>
        <w:tc>
          <w:tcPr>
            <w:tcW w:w="1276" w:type="dxa"/>
            <w:vAlign w:val="center"/>
          </w:tcPr>
          <w:p w14:paraId="22D6D837">
            <w:pPr>
              <w:pStyle w:val="15"/>
            </w:pPr>
            <w:r>
              <w:t>质量指标</w:t>
            </w:r>
          </w:p>
        </w:tc>
        <w:tc>
          <w:tcPr>
            <w:tcW w:w="1332" w:type="dxa"/>
            <w:vAlign w:val="center"/>
          </w:tcPr>
          <w:p w14:paraId="52404EEB">
            <w:pPr>
              <w:pStyle w:val="15"/>
            </w:pPr>
            <w:r>
              <w:t>利息偿还率</w:t>
            </w:r>
          </w:p>
        </w:tc>
        <w:tc>
          <w:tcPr>
            <w:tcW w:w="3430" w:type="dxa"/>
            <w:vAlign w:val="center"/>
          </w:tcPr>
          <w:p w14:paraId="200C9244">
            <w:pPr>
              <w:pStyle w:val="15"/>
            </w:pPr>
            <w:r>
              <w:t>利息偿还率</w:t>
            </w:r>
          </w:p>
        </w:tc>
        <w:tc>
          <w:tcPr>
            <w:tcW w:w="2551" w:type="dxa"/>
            <w:vAlign w:val="center"/>
          </w:tcPr>
          <w:p w14:paraId="0A307782">
            <w:pPr>
              <w:pStyle w:val="15"/>
            </w:pPr>
            <w:r>
              <w:t>100%</w:t>
            </w:r>
          </w:p>
        </w:tc>
      </w:tr>
      <w:tr w14:paraId="151B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1C78B"/>
        </w:tc>
        <w:tc>
          <w:tcPr>
            <w:tcW w:w="1276" w:type="dxa"/>
            <w:vAlign w:val="center"/>
          </w:tcPr>
          <w:p w14:paraId="48DFDC84">
            <w:pPr>
              <w:pStyle w:val="15"/>
            </w:pPr>
            <w:r>
              <w:t>时效指标</w:t>
            </w:r>
          </w:p>
        </w:tc>
        <w:tc>
          <w:tcPr>
            <w:tcW w:w="1332" w:type="dxa"/>
            <w:vAlign w:val="center"/>
          </w:tcPr>
          <w:p w14:paraId="04A2F918">
            <w:pPr>
              <w:pStyle w:val="15"/>
            </w:pPr>
            <w:r>
              <w:t>按时偿还利息</w:t>
            </w:r>
          </w:p>
        </w:tc>
        <w:tc>
          <w:tcPr>
            <w:tcW w:w="3430" w:type="dxa"/>
            <w:vAlign w:val="center"/>
          </w:tcPr>
          <w:p w14:paraId="179F8633">
            <w:pPr>
              <w:pStyle w:val="15"/>
            </w:pPr>
            <w:r>
              <w:t>按时偿还利息</w:t>
            </w:r>
          </w:p>
        </w:tc>
        <w:tc>
          <w:tcPr>
            <w:tcW w:w="2551" w:type="dxa"/>
            <w:vAlign w:val="center"/>
          </w:tcPr>
          <w:p w14:paraId="439BF345">
            <w:pPr>
              <w:pStyle w:val="15"/>
            </w:pPr>
            <w:r>
              <w:t>2025年12月底前偿还</w:t>
            </w:r>
          </w:p>
        </w:tc>
      </w:tr>
      <w:tr w14:paraId="6BA19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A39CC"/>
        </w:tc>
        <w:tc>
          <w:tcPr>
            <w:tcW w:w="1276" w:type="dxa"/>
            <w:vAlign w:val="center"/>
          </w:tcPr>
          <w:p w14:paraId="5FBDD1D6">
            <w:pPr>
              <w:pStyle w:val="15"/>
            </w:pPr>
            <w:r>
              <w:t>成本指标</w:t>
            </w:r>
          </w:p>
        </w:tc>
        <w:tc>
          <w:tcPr>
            <w:tcW w:w="1332" w:type="dxa"/>
            <w:vAlign w:val="center"/>
          </w:tcPr>
          <w:p w14:paraId="623DA7A7">
            <w:pPr>
              <w:pStyle w:val="15"/>
            </w:pPr>
            <w:r>
              <w:t>利息支出</w:t>
            </w:r>
          </w:p>
        </w:tc>
        <w:tc>
          <w:tcPr>
            <w:tcW w:w="3430" w:type="dxa"/>
            <w:vAlign w:val="center"/>
          </w:tcPr>
          <w:p w14:paraId="56AEC136">
            <w:pPr>
              <w:pStyle w:val="15"/>
            </w:pPr>
            <w:r>
              <w:t>利息支出</w:t>
            </w:r>
          </w:p>
        </w:tc>
        <w:tc>
          <w:tcPr>
            <w:tcW w:w="2551" w:type="dxa"/>
            <w:vAlign w:val="center"/>
          </w:tcPr>
          <w:p w14:paraId="02F2E244">
            <w:pPr>
              <w:pStyle w:val="15"/>
            </w:pPr>
            <w:r>
              <w:t>≤1649.3万元</w:t>
            </w:r>
          </w:p>
        </w:tc>
      </w:tr>
      <w:tr w14:paraId="59AF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8AF4B">
            <w:pPr>
              <w:pStyle w:val="17"/>
            </w:pPr>
            <w:r>
              <w:t>效益指标</w:t>
            </w:r>
          </w:p>
        </w:tc>
        <w:tc>
          <w:tcPr>
            <w:tcW w:w="1276" w:type="dxa"/>
            <w:vAlign w:val="center"/>
          </w:tcPr>
          <w:p w14:paraId="7653A76F">
            <w:pPr>
              <w:pStyle w:val="15"/>
            </w:pPr>
            <w:r>
              <w:t>社会效益指标</w:t>
            </w:r>
          </w:p>
        </w:tc>
        <w:tc>
          <w:tcPr>
            <w:tcW w:w="1332" w:type="dxa"/>
            <w:vAlign w:val="center"/>
          </w:tcPr>
          <w:p w14:paraId="60B789FF">
            <w:pPr>
              <w:pStyle w:val="15"/>
            </w:pPr>
            <w:r>
              <w:t>提高专项债券使用率</w:t>
            </w:r>
          </w:p>
        </w:tc>
        <w:tc>
          <w:tcPr>
            <w:tcW w:w="3430" w:type="dxa"/>
            <w:vAlign w:val="center"/>
          </w:tcPr>
          <w:p w14:paraId="703E17A8">
            <w:pPr>
              <w:pStyle w:val="15"/>
            </w:pPr>
            <w:r>
              <w:t>提高专项债券使用率</w:t>
            </w:r>
          </w:p>
        </w:tc>
        <w:tc>
          <w:tcPr>
            <w:tcW w:w="2551" w:type="dxa"/>
            <w:vAlign w:val="center"/>
          </w:tcPr>
          <w:p w14:paraId="23D13057">
            <w:pPr>
              <w:pStyle w:val="15"/>
            </w:pPr>
            <w:r>
              <w:t>显著提高</w:t>
            </w:r>
          </w:p>
        </w:tc>
      </w:tr>
      <w:tr w14:paraId="65325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38308">
            <w:pPr>
              <w:pStyle w:val="17"/>
            </w:pPr>
            <w:r>
              <w:t>满意度指标</w:t>
            </w:r>
          </w:p>
        </w:tc>
        <w:tc>
          <w:tcPr>
            <w:tcW w:w="1276" w:type="dxa"/>
            <w:vAlign w:val="center"/>
          </w:tcPr>
          <w:p w14:paraId="73D08931">
            <w:pPr>
              <w:pStyle w:val="15"/>
            </w:pPr>
            <w:r>
              <w:t>服务对象满意度指标</w:t>
            </w:r>
          </w:p>
        </w:tc>
        <w:tc>
          <w:tcPr>
            <w:tcW w:w="1332" w:type="dxa"/>
            <w:vAlign w:val="center"/>
          </w:tcPr>
          <w:p w14:paraId="2B004DF6">
            <w:pPr>
              <w:pStyle w:val="15"/>
            </w:pPr>
            <w:r>
              <w:t>债权人满意度</w:t>
            </w:r>
          </w:p>
        </w:tc>
        <w:tc>
          <w:tcPr>
            <w:tcW w:w="3430" w:type="dxa"/>
            <w:vAlign w:val="center"/>
          </w:tcPr>
          <w:p w14:paraId="4AF32FF2">
            <w:pPr>
              <w:pStyle w:val="15"/>
            </w:pPr>
            <w:r>
              <w:t>债权人满意度</w:t>
            </w:r>
          </w:p>
        </w:tc>
        <w:tc>
          <w:tcPr>
            <w:tcW w:w="2551" w:type="dxa"/>
            <w:vAlign w:val="center"/>
          </w:tcPr>
          <w:p w14:paraId="5975EF44">
            <w:pPr>
              <w:pStyle w:val="15"/>
            </w:pPr>
            <w:r>
              <w:t>≥90%</w:t>
            </w:r>
          </w:p>
        </w:tc>
      </w:tr>
    </w:tbl>
    <w:p w14:paraId="14DD4BCE"/>
    <w:p w14:paraId="5B7F4DC2"/>
    <w:p w14:paraId="5553DF97"/>
    <w:p w14:paraId="1543A09F"/>
    <w:p w14:paraId="7CAD5623"/>
    <w:p w14:paraId="5862AE76"/>
    <w:p w14:paraId="27C49AE6"/>
    <w:bookmarkEnd w:id="0"/>
    <w:p w14:paraId="35BA99C1">
      <w:pPr>
        <w:jc w:val="center"/>
      </w:pPr>
    </w:p>
    <w:p w14:paraId="77699269">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0NzY1N2E1MWE4MTNjMmJhOTAyYWNhMTE4ODFkMDMifQ=="/>
  </w:docVars>
  <w:rsids>
    <w:rsidRoot w:val="00F75335"/>
    <w:rsid w:val="000F28F7"/>
    <w:rsid w:val="00F75335"/>
    <w:rsid w:val="1046184F"/>
    <w:rsid w:val="20217B67"/>
    <w:rsid w:val="22604A7B"/>
    <w:rsid w:val="3B52696A"/>
    <w:rsid w:val="5CDD38D1"/>
    <w:rsid w:val="5F0F54E3"/>
    <w:rsid w:val="757732AA"/>
    <w:rsid w:val="7819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table" w:styleId="6">
    <w:name w:val="Table Grid"/>
    <w:basedOn w:val="5"/>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3"/>
    <w:autoRedefine/>
    <w:semiHidden/>
    <w:qFormat/>
    <w:uiPriority w:val="99"/>
    <w:rPr>
      <w:sz w:val="18"/>
      <w:szCs w:val="18"/>
    </w:rPr>
  </w:style>
  <w:style w:type="character" w:customStyle="1" w:styleId="9">
    <w:name w:val="页脚 Char"/>
    <w:basedOn w:val="7"/>
    <w:link w:val="2"/>
    <w:autoRedefine/>
    <w:semiHidden/>
    <w:qFormat/>
    <w:uiPriority w:val="99"/>
    <w:rPr>
      <w:sz w:val="18"/>
      <w:szCs w:val="18"/>
    </w:rPr>
  </w:style>
  <w:style w:type="paragraph" w:customStyle="1" w:styleId="10">
    <w:name w:val="插入文本样式-插入总体目标文件"/>
    <w:basedOn w:val="1"/>
    <w:autoRedefine/>
    <w:qFormat/>
    <w:uiPriority w:val="0"/>
    <w:pPr>
      <w:spacing w:line="500" w:lineRule="exact"/>
      <w:ind w:firstLine="560"/>
    </w:pPr>
    <w:rPr>
      <w:rFonts w:eastAsia="方正仿宋_GBK"/>
      <w:sz w:val="28"/>
    </w:rPr>
  </w:style>
  <w:style w:type="paragraph" w:customStyle="1" w:styleId="11">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12">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13">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TOC 2"/>
    <w:basedOn w:val="1"/>
    <w:autoRedefine/>
    <w:qFormat/>
    <w:uiPriority w:val="0"/>
    <w:pPr>
      <w:ind w:left="240"/>
    </w:pPr>
  </w:style>
  <w:style w:type="paragraph" w:customStyle="1" w:styleId="19">
    <w:name w:val="TOC 4"/>
    <w:basedOn w:val="1"/>
    <w:autoRedefine/>
    <w:qFormat/>
    <w:uiPriority w:val="0"/>
    <w:pPr>
      <w:ind w:left="720"/>
    </w:pPr>
  </w:style>
  <w:style w:type="paragraph" w:customStyle="1" w:styleId="20">
    <w:name w:val="TOC 1"/>
    <w:basedOn w:val="1"/>
    <w:autoRedefine/>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1014</Words>
  <Characters>5782</Characters>
  <Lines>48</Lines>
  <Paragraphs>13</Paragraphs>
  <TotalTime>1</TotalTime>
  <ScaleCrop>false</ScaleCrop>
  <LinksUpToDate>false</LinksUpToDate>
  <CharactersWithSpaces>6783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2024-02-20T07:32:00Z</dcterms:created>
  <dc:creator>dell</dc:creator>
  <cp:lastModifiedBy>dell</cp:lastModifiedBy>
  <dcterms:modified xsi:type="dcterms:W3CDTF">2025-03-05T07:59:00Z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F74FC63BD0F84EA6AB7DB7D99A113144_12</vt:lpwstr>
  </property>
</Properties>
</file>