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12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附件1</w:t>
      </w:r>
    </w:p>
    <w:p w14:paraId="7FDF6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市城市管理委及下属单位综合性涉企收费目录清单</w:t>
      </w:r>
    </w:p>
    <w:tbl>
      <w:tblPr>
        <w:tblStyle w:val="5"/>
        <w:tblpPr w:leftFromText="180" w:rightFromText="180" w:vertAnchor="text" w:horzAnchor="page" w:tblpX="1525" w:tblpY="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238"/>
        <w:gridCol w:w="1320"/>
        <w:gridCol w:w="1013"/>
        <w:gridCol w:w="1520"/>
        <w:gridCol w:w="1627"/>
        <w:gridCol w:w="1387"/>
        <w:gridCol w:w="2046"/>
        <w:gridCol w:w="1164"/>
        <w:gridCol w:w="1748"/>
        <w:gridCol w:w="562"/>
      </w:tblGrid>
      <w:tr w14:paraId="583B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26A8B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序号</w:t>
            </w:r>
          </w:p>
        </w:tc>
        <w:tc>
          <w:tcPr>
            <w:tcW w:w="1238" w:type="dxa"/>
            <w:noWrap w:val="0"/>
            <w:vAlign w:val="center"/>
          </w:tcPr>
          <w:p w14:paraId="2CF4A3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部门名称</w:t>
            </w:r>
          </w:p>
        </w:tc>
        <w:tc>
          <w:tcPr>
            <w:tcW w:w="1320" w:type="dxa"/>
            <w:noWrap w:val="0"/>
            <w:vAlign w:val="center"/>
          </w:tcPr>
          <w:p w14:paraId="3EF2B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收费单位名称</w:t>
            </w:r>
          </w:p>
        </w:tc>
        <w:tc>
          <w:tcPr>
            <w:tcW w:w="1013" w:type="dxa"/>
            <w:noWrap w:val="0"/>
            <w:vAlign w:val="center"/>
          </w:tcPr>
          <w:p w14:paraId="11D221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单位性质</w:t>
            </w:r>
          </w:p>
        </w:tc>
        <w:tc>
          <w:tcPr>
            <w:tcW w:w="1520" w:type="dxa"/>
            <w:noWrap w:val="0"/>
            <w:vAlign w:val="center"/>
          </w:tcPr>
          <w:p w14:paraId="14DCF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收费项目</w:t>
            </w:r>
          </w:p>
        </w:tc>
        <w:tc>
          <w:tcPr>
            <w:tcW w:w="1627" w:type="dxa"/>
            <w:noWrap w:val="0"/>
            <w:vAlign w:val="center"/>
          </w:tcPr>
          <w:p w14:paraId="5D122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收费性质</w:t>
            </w:r>
          </w:p>
        </w:tc>
        <w:tc>
          <w:tcPr>
            <w:tcW w:w="1387" w:type="dxa"/>
            <w:noWrap w:val="0"/>
            <w:vAlign w:val="center"/>
          </w:tcPr>
          <w:p w14:paraId="51489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服务内容</w:t>
            </w:r>
          </w:p>
          <w:p w14:paraId="04FB0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或涉及事项</w:t>
            </w:r>
          </w:p>
        </w:tc>
        <w:tc>
          <w:tcPr>
            <w:tcW w:w="2046" w:type="dxa"/>
            <w:noWrap w:val="0"/>
            <w:vAlign w:val="center"/>
          </w:tcPr>
          <w:p w14:paraId="2A68C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收费标准</w:t>
            </w:r>
          </w:p>
        </w:tc>
        <w:tc>
          <w:tcPr>
            <w:tcW w:w="1164" w:type="dxa"/>
            <w:noWrap w:val="0"/>
            <w:vAlign w:val="center"/>
          </w:tcPr>
          <w:p w14:paraId="6B8F9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标准制定</w:t>
            </w:r>
          </w:p>
          <w:p w14:paraId="2ED6B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方式及部门</w:t>
            </w:r>
          </w:p>
        </w:tc>
        <w:tc>
          <w:tcPr>
            <w:tcW w:w="1748" w:type="dxa"/>
            <w:noWrap w:val="0"/>
            <w:vAlign w:val="center"/>
          </w:tcPr>
          <w:p w14:paraId="19C44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政策依据</w:t>
            </w:r>
          </w:p>
        </w:tc>
        <w:tc>
          <w:tcPr>
            <w:tcW w:w="562" w:type="dxa"/>
            <w:noWrap w:val="0"/>
            <w:vAlign w:val="center"/>
          </w:tcPr>
          <w:p w14:paraId="33FD5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书宋_GBK" w:cs="Times New Roman"/>
                <w:b/>
                <w:bCs/>
                <w:sz w:val="24"/>
                <w:szCs w:val="24"/>
                <w:vertAlign w:val="baseline"/>
                <w:lang w:val="en-US" w:eastAsia="zh-CN"/>
              </w:rPr>
            </w:pPr>
            <w:r>
              <w:rPr>
                <w:rFonts w:hint="default" w:ascii="Times New Roman" w:hAnsi="Times New Roman" w:eastAsia="方正书宋_GBK" w:cs="Times New Roman"/>
                <w:b/>
                <w:bCs/>
                <w:sz w:val="24"/>
                <w:szCs w:val="24"/>
                <w:vertAlign w:val="baseline"/>
                <w:lang w:val="en-US" w:eastAsia="zh-CN"/>
              </w:rPr>
              <w:t>备注</w:t>
            </w:r>
          </w:p>
        </w:tc>
      </w:tr>
      <w:tr w14:paraId="0CF0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77216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1238" w:type="dxa"/>
            <w:noWrap w:val="0"/>
            <w:vAlign w:val="center"/>
          </w:tcPr>
          <w:p w14:paraId="336B2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w:t>
            </w:r>
            <w:r>
              <w:rPr>
                <w:rFonts w:hint="default" w:ascii="Times New Roman" w:hAnsi="Times New Roman" w:eastAsia="仿宋_GB2312" w:cs="Times New Roman"/>
                <w:sz w:val="24"/>
                <w:szCs w:val="24"/>
                <w:vertAlign w:val="baseline"/>
                <w:lang w:val="en-US" w:eastAsia="zh-CN"/>
              </w:rPr>
              <w:t>市城市管理</w:t>
            </w:r>
            <w:r>
              <w:rPr>
                <w:rFonts w:hint="default" w:ascii="Times New Roman" w:hAnsi="Times New Roman" w:eastAsia="仿宋_GB2312" w:cs="Times New Roman"/>
                <w:sz w:val="24"/>
                <w:szCs w:val="24"/>
                <w:vertAlign w:val="baseline"/>
                <w:lang w:val="en-US" w:eastAsia="zh-CN"/>
              </w:rPr>
              <w:t>委员会</w:t>
            </w:r>
          </w:p>
        </w:tc>
        <w:tc>
          <w:tcPr>
            <w:tcW w:w="1320" w:type="dxa"/>
            <w:noWrap w:val="0"/>
            <w:vAlign w:val="center"/>
          </w:tcPr>
          <w:p w14:paraId="1B648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本级</w:t>
            </w:r>
          </w:p>
        </w:tc>
        <w:tc>
          <w:tcPr>
            <w:tcW w:w="1013" w:type="dxa"/>
            <w:noWrap w:val="0"/>
            <w:vAlign w:val="center"/>
          </w:tcPr>
          <w:p w14:paraId="09C84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政府部门</w:t>
            </w:r>
          </w:p>
        </w:tc>
        <w:tc>
          <w:tcPr>
            <w:tcW w:w="1520" w:type="dxa"/>
            <w:noWrap w:val="0"/>
            <w:vAlign w:val="center"/>
          </w:tcPr>
          <w:p w14:paraId="57ADE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城市道路占用、挖掘修复费</w:t>
            </w:r>
          </w:p>
        </w:tc>
        <w:tc>
          <w:tcPr>
            <w:tcW w:w="1627" w:type="dxa"/>
            <w:noWrap w:val="0"/>
            <w:vAlign w:val="center"/>
          </w:tcPr>
          <w:p w14:paraId="2694D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行政事业性收费</w:t>
            </w:r>
          </w:p>
        </w:tc>
        <w:tc>
          <w:tcPr>
            <w:tcW w:w="1387" w:type="dxa"/>
            <w:noWrap w:val="0"/>
            <w:vAlign w:val="center"/>
          </w:tcPr>
          <w:p w14:paraId="26121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城市道路占用、挖掘修复</w:t>
            </w:r>
          </w:p>
        </w:tc>
        <w:tc>
          <w:tcPr>
            <w:tcW w:w="2046" w:type="dxa"/>
            <w:noWrap w:val="0"/>
            <w:vAlign w:val="center"/>
          </w:tcPr>
          <w:p w14:paraId="15135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1.城市道路占用费标准:见津发改价费[2012]339号</w:t>
            </w:r>
          </w:p>
          <w:p w14:paraId="6CE9D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(1)经营类棚亭:0.3-1.4元/日·平方米</w:t>
            </w:r>
          </w:p>
          <w:p w14:paraId="14D77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(2)维修类棚停:0.2-0.6元/日·平方米</w:t>
            </w:r>
          </w:p>
          <w:p w14:paraId="6DADC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(3)经营摊点:0.2-0.8元/日·平方米</w:t>
            </w:r>
          </w:p>
          <w:p w14:paraId="39F07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(4)维修摊点:0.1-0.4元/日·平方米</w:t>
            </w:r>
          </w:p>
          <w:p w14:paraId="0C51A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(5)邮亭报亭奶亭:0.1元/日·平方米</w:t>
            </w:r>
          </w:p>
          <w:p w14:paraId="26653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(6)副食、食品、饮食门前售货:0.1元/日·平方米</w:t>
            </w:r>
          </w:p>
          <w:p w14:paraId="2CA1F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(7)堆物堆料:0.3-0.5元/日·平方米</w:t>
            </w:r>
          </w:p>
          <w:p w14:paraId="370F8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(8)工程占路:0.2元/日·平方米</w:t>
            </w:r>
          </w:p>
          <w:p w14:paraId="480E7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(9)机动车存车场:0.04-0.12元/日·平方米</w:t>
            </w:r>
          </w:p>
          <w:p w14:paraId="28465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(10)公共自行车存车处:0.02-0.06元/日·平方米</w:t>
            </w:r>
          </w:p>
          <w:p w14:paraId="5CA55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(11)单位自行车存车处:0.06-0.1元/日·平方米</w:t>
            </w:r>
          </w:p>
          <w:p w14:paraId="0264D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(12)占路广告牌(M):0.4-0.8元/日·平方米</w:t>
            </w:r>
          </w:p>
          <w:p w14:paraId="7F723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注:里巷、甬路按市场外标准减收50%。</w:t>
            </w:r>
          </w:p>
          <w:p w14:paraId="65262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2.道路挖掘修复费标准:见津城管财[2021]121号</w:t>
            </w:r>
          </w:p>
          <w:p w14:paraId="546F6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(1)快速路车行道:656元/平方米</w:t>
            </w:r>
          </w:p>
          <w:p w14:paraId="0BB9C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(2)主干路车行道:585元/平方米</w:t>
            </w:r>
          </w:p>
          <w:p w14:paraId="47034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(3)次干路车行道:543元/平方米</w:t>
            </w:r>
          </w:p>
          <w:p w14:paraId="04776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(4)支路车行道:470元/平方米</w:t>
            </w:r>
          </w:p>
          <w:p w14:paraId="19088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(5)里巷道路:180元/平方米</w:t>
            </w:r>
          </w:p>
          <w:p w14:paraId="25B89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(6)人行道(沥青砼):128元/平方米</w:t>
            </w:r>
          </w:p>
          <w:p w14:paraId="2ABEC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(7)人行道(水泥砖):112元/平方米</w:t>
            </w:r>
          </w:p>
          <w:p w14:paraId="17E9C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(8)人行道(彩砖):159元/平方米</w:t>
            </w:r>
          </w:p>
          <w:p w14:paraId="23D95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(9)水泥砼车行道:216元/平方米</w:t>
            </w:r>
          </w:p>
          <w:p w14:paraId="764AC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(10)水泥缘石:25元/米</w:t>
            </w:r>
          </w:p>
          <w:p w14:paraId="341E1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(11)双色彩砖人行道:135元/平方米</w:t>
            </w:r>
          </w:p>
          <w:p w14:paraId="181CA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(12)水磨石彩砖人行道:170元/平方米</w:t>
            </w:r>
          </w:p>
          <w:p w14:paraId="0CD25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(13)水磨石侧石:80元/米</w:t>
            </w:r>
          </w:p>
          <w:p w14:paraId="113DF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(14)水磨石侧卧石:100元/米</w:t>
            </w:r>
          </w:p>
          <w:p w14:paraId="56352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(15)石材路车行道:973元/平方米</w:t>
            </w:r>
          </w:p>
          <w:p w14:paraId="0F301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(16)石材路人行道:682元/平方米</w:t>
            </w:r>
          </w:p>
          <w:p w14:paraId="1BB51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(17)石材缘石:94元/米</w:t>
            </w:r>
          </w:p>
          <w:p w14:paraId="2C538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(18)石材侧石:143元/米</w:t>
            </w:r>
          </w:p>
          <w:p w14:paraId="01580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(19)人行道(环保型砖):159元/平方米</w:t>
            </w:r>
          </w:p>
          <w:p w14:paraId="75CEF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(20)环保型侧石:54元/米</w:t>
            </w:r>
          </w:p>
          <w:p w14:paraId="31AE6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(21)罩面(细粒式改性沥青砼4cm面层):83元/平方米</w:t>
            </w:r>
          </w:p>
          <w:p w14:paraId="7D8E9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(22)罩面(细粒式沥青砼4cm面层):73元/平方米</w:t>
            </w:r>
          </w:p>
          <w:p w14:paraId="6F8DC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注:凡未列入项目的设施挖掘修复按实际发生确定。新、改、扩建城市道路竣工后5年内和冬季确需挖掘的，按照有关规定增加收取道路挖掘修复费。</w:t>
            </w:r>
          </w:p>
        </w:tc>
        <w:tc>
          <w:tcPr>
            <w:tcW w:w="1164" w:type="dxa"/>
            <w:noWrap w:val="0"/>
            <w:vAlign w:val="center"/>
          </w:tcPr>
          <w:p w14:paraId="409B0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政府制定（市发改委、市财政局）</w:t>
            </w:r>
          </w:p>
        </w:tc>
        <w:tc>
          <w:tcPr>
            <w:tcW w:w="1748" w:type="dxa"/>
            <w:noWrap w:val="0"/>
            <w:vAlign w:val="center"/>
          </w:tcPr>
          <w:p w14:paraId="73C5F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《城市道路管理条例》</w:t>
            </w:r>
          </w:p>
          <w:p w14:paraId="084FF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财办税[2020]13号</w:t>
            </w:r>
          </w:p>
          <w:p w14:paraId="64168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《天津市城市道路管理条例》</w:t>
            </w:r>
          </w:p>
          <w:p w14:paraId="48A2D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《天津市外环路管理规定》</w:t>
            </w:r>
          </w:p>
          <w:p w14:paraId="19C42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津政发[1981]231号</w:t>
            </w:r>
          </w:p>
          <w:p w14:paraId="1AC853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津政发[1999]59号</w:t>
            </w:r>
          </w:p>
          <w:p w14:paraId="0AFEA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津政办发[2011]84号</w:t>
            </w:r>
          </w:p>
          <w:p w14:paraId="4E3E7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津发改价费[2012]339号</w:t>
            </w:r>
          </w:p>
          <w:p w14:paraId="73221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津发改价费[2020]90号</w:t>
            </w:r>
          </w:p>
          <w:p w14:paraId="1186B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津财综[2017]139号</w:t>
            </w:r>
          </w:p>
          <w:p w14:paraId="346D3B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津财综[2020]39号</w:t>
            </w:r>
          </w:p>
          <w:p w14:paraId="2EB41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津发改价费[2012]339号</w:t>
            </w:r>
          </w:p>
          <w:p w14:paraId="743E0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津城管财[2021]121号</w:t>
            </w:r>
          </w:p>
          <w:p w14:paraId="4C10C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津城管公用规[2022]3号</w:t>
            </w:r>
          </w:p>
          <w:p w14:paraId="5B26A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津公用规[2023]1号</w:t>
            </w:r>
          </w:p>
        </w:tc>
        <w:tc>
          <w:tcPr>
            <w:tcW w:w="562" w:type="dxa"/>
            <w:noWrap w:val="0"/>
            <w:vAlign w:val="center"/>
          </w:tcPr>
          <w:p w14:paraId="14BD1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77B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68E32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1238" w:type="dxa"/>
            <w:noWrap w:val="0"/>
            <w:vAlign w:val="center"/>
          </w:tcPr>
          <w:p w14:paraId="6BBF6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03816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lang w:val="en"/>
              </w:rPr>
            </w:pPr>
            <w:r>
              <w:rPr>
                <w:rFonts w:hint="default" w:ascii="Times New Roman" w:hAnsi="Times New Roman" w:eastAsia="仿宋_GB2312" w:cs="Times New Roman"/>
                <w:sz w:val="24"/>
                <w:szCs w:val="24"/>
                <w:vertAlign w:val="baseline"/>
                <w:lang w:val="en-US" w:eastAsia="zh-CN"/>
              </w:rPr>
              <w:t>本级</w:t>
            </w:r>
          </w:p>
        </w:tc>
        <w:tc>
          <w:tcPr>
            <w:tcW w:w="1013" w:type="dxa"/>
            <w:noWrap w:val="0"/>
            <w:vAlign w:val="center"/>
          </w:tcPr>
          <w:p w14:paraId="6E554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政府部门</w:t>
            </w:r>
          </w:p>
        </w:tc>
        <w:tc>
          <w:tcPr>
            <w:tcW w:w="1520" w:type="dxa"/>
            <w:shd w:val="clear" w:color="auto" w:fill="auto"/>
            <w:noWrap w:val="0"/>
            <w:vAlign w:val="center"/>
          </w:tcPr>
          <w:p w14:paraId="40EA4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政府采购履</w:t>
            </w:r>
            <w:r>
              <w:rPr>
                <w:rFonts w:hint="default" w:ascii="Times New Roman" w:hAnsi="Times New Roman" w:eastAsia="仿宋_GB2312" w:cs="Times New Roman"/>
                <w:sz w:val="24"/>
                <w:szCs w:val="24"/>
                <w:vertAlign w:val="baseline"/>
                <w:lang w:val="en-US" w:eastAsia="zh-CN"/>
              </w:rPr>
              <w:t>约保证金</w:t>
            </w:r>
          </w:p>
        </w:tc>
        <w:tc>
          <w:tcPr>
            <w:tcW w:w="1627" w:type="dxa"/>
            <w:shd w:val="clear" w:color="auto" w:fill="auto"/>
            <w:noWrap w:val="0"/>
            <w:vAlign w:val="center"/>
          </w:tcPr>
          <w:p w14:paraId="3B2D2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color="auto" w:fill="auto"/>
            <w:noWrap w:val="0"/>
            <w:vAlign w:val="center"/>
          </w:tcPr>
          <w:p w14:paraId="138CC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政府采购履</w:t>
            </w:r>
            <w:r>
              <w:rPr>
                <w:rFonts w:hint="default" w:ascii="Times New Roman" w:hAnsi="Times New Roman" w:eastAsia="仿宋_GB2312" w:cs="Times New Roman"/>
                <w:sz w:val="24"/>
                <w:szCs w:val="24"/>
                <w:vertAlign w:val="baseline"/>
                <w:lang w:val="en-US" w:eastAsia="zh-CN"/>
              </w:rPr>
              <w:t>约保证金</w:t>
            </w:r>
          </w:p>
        </w:tc>
        <w:tc>
          <w:tcPr>
            <w:tcW w:w="2046" w:type="dxa"/>
            <w:shd w:val="clear" w:color="auto" w:fill="auto"/>
            <w:noWrap w:val="0"/>
            <w:vAlign w:val="center"/>
          </w:tcPr>
          <w:p w14:paraId="14515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履约保证金不得超过政</w:t>
            </w:r>
            <w:r>
              <w:rPr>
                <w:rFonts w:hint="default" w:ascii="Times New Roman" w:hAnsi="Times New Roman" w:eastAsia="仿宋_GB2312" w:cs="Times New Roman"/>
                <w:sz w:val="24"/>
                <w:szCs w:val="24"/>
                <w:vertAlign w:val="baseline"/>
                <w:lang w:val="en-US" w:eastAsia="zh-CN"/>
              </w:rPr>
              <w:t>府采购合同金额的 10%</w:t>
            </w:r>
          </w:p>
        </w:tc>
        <w:tc>
          <w:tcPr>
            <w:tcW w:w="1164" w:type="dxa"/>
            <w:shd w:val="clear" w:color="auto" w:fill="auto"/>
            <w:noWrap w:val="0"/>
            <w:vAlign w:val="center"/>
          </w:tcPr>
          <w:p w14:paraId="37792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财政部</w:t>
            </w:r>
          </w:p>
        </w:tc>
        <w:tc>
          <w:tcPr>
            <w:tcW w:w="1748" w:type="dxa"/>
            <w:shd w:val="clear" w:color="auto" w:fill="auto"/>
            <w:noWrap w:val="0"/>
            <w:vAlign w:val="center"/>
          </w:tcPr>
          <w:p w14:paraId="70B65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《中华人民</w:t>
            </w:r>
            <w:r>
              <w:rPr>
                <w:rFonts w:hint="default" w:ascii="Times New Roman" w:hAnsi="Times New Roman" w:eastAsia="仿宋_GB2312" w:cs="Times New Roman"/>
                <w:sz w:val="24"/>
                <w:szCs w:val="24"/>
                <w:vertAlign w:val="baseline"/>
                <w:lang w:val="en-US" w:eastAsia="zh-CN"/>
              </w:rPr>
              <w:t>共和国政府采购法实施条例》</w:t>
            </w:r>
          </w:p>
        </w:tc>
        <w:tc>
          <w:tcPr>
            <w:tcW w:w="562" w:type="dxa"/>
            <w:noWrap w:val="0"/>
            <w:vAlign w:val="center"/>
          </w:tcPr>
          <w:p w14:paraId="37D99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5ECF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12" w:type="dxa"/>
            <w:noWrap w:val="0"/>
            <w:vAlign w:val="center"/>
          </w:tcPr>
          <w:p w14:paraId="12841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1238" w:type="dxa"/>
            <w:shd w:val="clear"/>
            <w:noWrap w:val="0"/>
            <w:vAlign w:val="center"/>
          </w:tcPr>
          <w:p w14:paraId="455646BB">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天津市城市管理委员会</w:t>
            </w:r>
          </w:p>
        </w:tc>
        <w:tc>
          <w:tcPr>
            <w:tcW w:w="1320" w:type="dxa"/>
            <w:shd w:val="clear"/>
            <w:noWrap w:val="0"/>
            <w:vAlign w:val="center"/>
          </w:tcPr>
          <w:p w14:paraId="445DD894">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天津市供热燃气管理事务中心</w:t>
            </w:r>
          </w:p>
        </w:tc>
        <w:tc>
          <w:tcPr>
            <w:tcW w:w="1013" w:type="dxa"/>
            <w:shd w:val="clear"/>
            <w:noWrap w:val="0"/>
            <w:vAlign w:val="center"/>
          </w:tcPr>
          <w:p w14:paraId="439539FE">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事业单位</w:t>
            </w:r>
          </w:p>
        </w:tc>
        <w:tc>
          <w:tcPr>
            <w:tcW w:w="1520" w:type="dxa"/>
            <w:shd w:val="clear"/>
            <w:noWrap w:val="0"/>
            <w:vAlign w:val="center"/>
          </w:tcPr>
          <w:p w14:paraId="053E7670">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履约保证金</w:t>
            </w:r>
          </w:p>
        </w:tc>
        <w:tc>
          <w:tcPr>
            <w:tcW w:w="1627" w:type="dxa"/>
            <w:shd w:val="clear"/>
            <w:noWrap w:val="0"/>
            <w:vAlign w:val="center"/>
          </w:tcPr>
          <w:p w14:paraId="7FE42F68">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涉企保证金</w:t>
            </w:r>
          </w:p>
        </w:tc>
        <w:tc>
          <w:tcPr>
            <w:tcW w:w="1387" w:type="dxa"/>
            <w:shd w:val="clear"/>
            <w:noWrap w:val="0"/>
            <w:vAlign w:val="center"/>
          </w:tcPr>
          <w:p w14:paraId="4CA23118">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履约保证金</w:t>
            </w:r>
          </w:p>
        </w:tc>
        <w:tc>
          <w:tcPr>
            <w:tcW w:w="2046" w:type="dxa"/>
            <w:shd w:val="clear"/>
            <w:noWrap w:val="0"/>
            <w:vAlign w:val="center"/>
          </w:tcPr>
          <w:p w14:paraId="5C387C0B">
            <w:pPr>
              <w:keepNext w:val="0"/>
              <w:keepLines w:val="0"/>
              <w:widowControl/>
              <w:suppressLineNumbers w:val="0"/>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履约保证金不得超过中标合同金额的10%</w:t>
            </w:r>
          </w:p>
          <w:p w14:paraId="0089C4CE">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p>
        </w:tc>
        <w:tc>
          <w:tcPr>
            <w:tcW w:w="1164" w:type="dxa"/>
            <w:shd w:val="clear"/>
            <w:noWrap w:val="0"/>
            <w:vAlign w:val="center"/>
          </w:tcPr>
          <w:p w14:paraId="753D2972">
            <w:pPr>
              <w:keepNext w:val="0"/>
              <w:keepLines w:val="0"/>
              <w:widowControl/>
              <w:suppressLineNumbers w:val="0"/>
              <w:jc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国家发展改革委</w:t>
            </w:r>
          </w:p>
          <w:p w14:paraId="433F37A1">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p>
        </w:tc>
        <w:tc>
          <w:tcPr>
            <w:tcW w:w="1748" w:type="dxa"/>
            <w:shd w:val="clear"/>
            <w:noWrap w:val="0"/>
            <w:vAlign w:val="center"/>
          </w:tcPr>
          <w:p w14:paraId="43AEDD99">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《中华人民</w:t>
            </w:r>
          </w:p>
          <w:p w14:paraId="2014D4FA">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共和国招标</w:t>
            </w:r>
          </w:p>
          <w:p w14:paraId="0634C026">
            <w:pPr>
              <w:keepNext w:val="0"/>
              <w:keepLines w:val="0"/>
              <w:widowControl/>
              <w:suppressLineNumbers w:val="0"/>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投标法》《中华人民共和国招标投标法实施条例》</w:t>
            </w:r>
          </w:p>
        </w:tc>
        <w:tc>
          <w:tcPr>
            <w:tcW w:w="562" w:type="dxa"/>
            <w:noWrap w:val="0"/>
            <w:vAlign w:val="center"/>
          </w:tcPr>
          <w:p w14:paraId="5A6D2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54D1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6494F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1238" w:type="dxa"/>
            <w:shd w:val="clear"/>
            <w:noWrap w:val="0"/>
            <w:vAlign w:val="center"/>
          </w:tcPr>
          <w:p w14:paraId="6408B1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天津市城市管理委员会</w:t>
            </w:r>
          </w:p>
        </w:tc>
        <w:tc>
          <w:tcPr>
            <w:tcW w:w="1320" w:type="dxa"/>
            <w:shd w:val="clear"/>
            <w:noWrap w:val="0"/>
            <w:vAlign w:val="center"/>
          </w:tcPr>
          <w:p w14:paraId="2EE36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天津市城市道路设施巡查中心</w:t>
            </w:r>
          </w:p>
        </w:tc>
        <w:tc>
          <w:tcPr>
            <w:tcW w:w="1013" w:type="dxa"/>
            <w:shd w:val="clear"/>
            <w:noWrap w:val="0"/>
            <w:vAlign w:val="center"/>
          </w:tcPr>
          <w:p w14:paraId="789F5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事业单位</w:t>
            </w:r>
          </w:p>
        </w:tc>
        <w:tc>
          <w:tcPr>
            <w:tcW w:w="1520" w:type="dxa"/>
            <w:shd w:val="clear"/>
            <w:noWrap w:val="0"/>
            <w:vAlign w:val="center"/>
          </w:tcPr>
          <w:p w14:paraId="7A9838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政府采购履约保证金</w:t>
            </w:r>
          </w:p>
        </w:tc>
        <w:tc>
          <w:tcPr>
            <w:tcW w:w="1627" w:type="dxa"/>
            <w:shd w:val="clear"/>
            <w:noWrap w:val="0"/>
            <w:vAlign w:val="center"/>
          </w:tcPr>
          <w:p w14:paraId="49DD4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涉企保证金</w:t>
            </w:r>
          </w:p>
        </w:tc>
        <w:tc>
          <w:tcPr>
            <w:tcW w:w="1387" w:type="dxa"/>
            <w:shd w:val="clear"/>
            <w:noWrap w:val="0"/>
            <w:vAlign w:val="center"/>
          </w:tcPr>
          <w:p w14:paraId="7B8B6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政府采购履约保证金</w:t>
            </w:r>
          </w:p>
        </w:tc>
        <w:tc>
          <w:tcPr>
            <w:tcW w:w="2046" w:type="dxa"/>
            <w:shd w:val="clear"/>
            <w:noWrap w:val="0"/>
            <w:vAlign w:val="center"/>
          </w:tcPr>
          <w:p w14:paraId="31BFB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履约保证金不得超过政府采购合同金额的10%</w:t>
            </w:r>
          </w:p>
        </w:tc>
        <w:tc>
          <w:tcPr>
            <w:tcW w:w="1164" w:type="dxa"/>
            <w:shd w:val="clear"/>
            <w:noWrap w:val="0"/>
            <w:vAlign w:val="center"/>
          </w:tcPr>
          <w:p w14:paraId="2E0A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财政部</w:t>
            </w:r>
          </w:p>
        </w:tc>
        <w:tc>
          <w:tcPr>
            <w:tcW w:w="1748" w:type="dxa"/>
            <w:shd w:val="clear"/>
            <w:noWrap w:val="0"/>
            <w:vAlign w:val="center"/>
          </w:tcPr>
          <w:p w14:paraId="00C67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《中华人民共和国政府采购法实施条例》</w:t>
            </w:r>
          </w:p>
        </w:tc>
        <w:tc>
          <w:tcPr>
            <w:tcW w:w="562" w:type="dxa"/>
            <w:noWrap w:val="0"/>
            <w:vAlign w:val="center"/>
          </w:tcPr>
          <w:p w14:paraId="4CC14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725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12796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1238" w:type="dxa"/>
            <w:shd w:val="clear" w:color="auto" w:fill="auto"/>
            <w:noWrap w:val="0"/>
            <w:vAlign w:val="center"/>
          </w:tcPr>
          <w:p w14:paraId="7BD70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shd w:val="clear" w:color="auto" w:fill="auto"/>
            <w:noWrap w:val="0"/>
            <w:vAlign w:val="center"/>
          </w:tcPr>
          <w:p w14:paraId="62345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天津市市容景观服务中心</w:t>
            </w:r>
          </w:p>
        </w:tc>
        <w:tc>
          <w:tcPr>
            <w:tcW w:w="1013" w:type="dxa"/>
            <w:shd w:val="clear" w:color="auto" w:fill="auto"/>
            <w:noWrap w:val="0"/>
            <w:vAlign w:val="center"/>
          </w:tcPr>
          <w:p w14:paraId="3C21EE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color="auto" w:fill="auto"/>
            <w:noWrap w:val="0"/>
            <w:vAlign w:val="center"/>
          </w:tcPr>
          <w:p w14:paraId="505BB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w:t>
            </w:r>
          </w:p>
        </w:tc>
        <w:tc>
          <w:tcPr>
            <w:tcW w:w="1627" w:type="dxa"/>
            <w:shd w:val="clear" w:color="auto" w:fill="auto"/>
            <w:noWrap w:val="0"/>
            <w:vAlign w:val="center"/>
          </w:tcPr>
          <w:p w14:paraId="1B8ED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color="auto" w:fill="auto"/>
            <w:noWrap w:val="0"/>
            <w:vAlign w:val="center"/>
          </w:tcPr>
          <w:p w14:paraId="048DA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根据招标文件具体要求执行</w:t>
            </w:r>
          </w:p>
        </w:tc>
        <w:tc>
          <w:tcPr>
            <w:tcW w:w="2046" w:type="dxa"/>
            <w:shd w:val="clear" w:color="auto" w:fill="auto"/>
            <w:noWrap w:val="0"/>
            <w:vAlign w:val="center"/>
          </w:tcPr>
          <w:p w14:paraId="49EF5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不超过中标合同金额的10%</w:t>
            </w:r>
          </w:p>
        </w:tc>
        <w:tc>
          <w:tcPr>
            <w:tcW w:w="1164" w:type="dxa"/>
            <w:shd w:val="clear" w:color="auto" w:fill="auto"/>
            <w:noWrap w:val="0"/>
            <w:vAlign w:val="center"/>
          </w:tcPr>
          <w:p w14:paraId="1382E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国家发展改革委</w:t>
            </w:r>
          </w:p>
        </w:tc>
        <w:tc>
          <w:tcPr>
            <w:tcW w:w="1748" w:type="dxa"/>
            <w:shd w:val="clear" w:color="auto" w:fill="auto"/>
            <w:noWrap w:val="0"/>
            <w:vAlign w:val="center"/>
          </w:tcPr>
          <w:p w14:paraId="54486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18"/>
                <w:szCs w:val="18"/>
                <w:vertAlign w:val="baseline"/>
                <w:lang w:val="en-US" w:eastAsia="zh-CN" w:bidi="ar-SA"/>
              </w:rPr>
            </w:pPr>
            <w:r>
              <w:rPr>
                <w:rFonts w:hint="default" w:ascii="Times New Roman" w:hAnsi="Times New Roman" w:eastAsia="仿宋_GB2312" w:cs="Times New Roman"/>
                <w:sz w:val="24"/>
                <w:szCs w:val="24"/>
                <w:vertAlign w:val="baseline"/>
                <w:lang w:val="en-US" w:eastAsia="zh-CN"/>
              </w:rPr>
              <w:t>《中华人民共和国招标投标法》《中华人民共和国招标投标法实施条例》</w:t>
            </w:r>
          </w:p>
        </w:tc>
        <w:tc>
          <w:tcPr>
            <w:tcW w:w="562" w:type="dxa"/>
            <w:noWrap w:val="0"/>
            <w:vAlign w:val="center"/>
          </w:tcPr>
          <w:p w14:paraId="2F193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3C73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315E0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6</w:t>
            </w:r>
          </w:p>
        </w:tc>
        <w:tc>
          <w:tcPr>
            <w:tcW w:w="1238" w:type="dxa"/>
            <w:shd w:val="clear" w:color="auto" w:fill="auto"/>
            <w:noWrap w:val="0"/>
            <w:vAlign w:val="center"/>
          </w:tcPr>
          <w:p w14:paraId="0E540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shd w:val="clear" w:color="auto" w:fill="auto"/>
            <w:noWrap w:val="0"/>
            <w:vAlign w:val="center"/>
          </w:tcPr>
          <w:p w14:paraId="2EAA4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天津市市容景观服务中心</w:t>
            </w:r>
          </w:p>
        </w:tc>
        <w:tc>
          <w:tcPr>
            <w:tcW w:w="1013" w:type="dxa"/>
            <w:shd w:val="clear" w:color="auto" w:fill="auto"/>
            <w:noWrap w:val="0"/>
            <w:vAlign w:val="center"/>
          </w:tcPr>
          <w:p w14:paraId="56F13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color="auto" w:fill="auto"/>
            <w:noWrap w:val="0"/>
            <w:vAlign w:val="center"/>
          </w:tcPr>
          <w:p w14:paraId="7E41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工程质量保证金</w:t>
            </w:r>
          </w:p>
        </w:tc>
        <w:tc>
          <w:tcPr>
            <w:tcW w:w="1627" w:type="dxa"/>
            <w:shd w:val="clear" w:color="auto" w:fill="auto"/>
            <w:noWrap w:val="0"/>
            <w:vAlign w:val="center"/>
          </w:tcPr>
          <w:p w14:paraId="7F53A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color="auto" w:fill="auto"/>
            <w:noWrap w:val="0"/>
            <w:vAlign w:val="center"/>
          </w:tcPr>
          <w:p w14:paraId="008B5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根据合同约定执行</w:t>
            </w:r>
          </w:p>
        </w:tc>
        <w:tc>
          <w:tcPr>
            <w:tcW w:w="2046" w:type="dxa"/>
            <w:shd w:val="clear" w:color="auto" w:fill="auto"/>
            <w:noWrap w:val="0"/>
            <w:vAlign w:val="center"/>
          </w:tcPr>
          <w:p w14:paraId="6C313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不高于工程价款结算总额的3%</w:t>
            </w:r>
          </w:p>
        </w:tc>
        <w:tc>
          <w:tcPr>
            <w:tcW w:w="1164" w:type="dxa"/>
            <w:shd w:val="clear" w:color="auto" w:fill="auto"/>
            <w:noWrap w:val="0"/>
            <w:vAlign w:val="center"/>
          </w:tcPr>
          <w:p w14:paraId="58A46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住房城乡建设部财政部</w:t>
            </w:r>
          </w:p>
        </w:tc>
        <w:tc>
          <w:tcPr>
            <w:tcW w:w="1748" w:type="dxa"/>
            <w:shd w:val="clear" w:color="auto" w:fill="auto"/>
            <w:noWrap w:val="0"/>
            <w:vAlign w:val="center"/>
          </w:tcPr>
          <w:p w14:paraId="2E265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18"/>
                <w:szCs w:val="18"/>
                <w:vertAlign w:val="baseline"/>
                <w:lang w:val="en-US" w:eastAsia="zh-CN" w:bidi="ar-SA"/>
              </w:rPr>
            </w:pPr>
            <w:r>
              <w:rPr>
                <w:rFonts w:hint="default" w:ascii="Times New Roman" w:hAnsi="Times New Roman" w:eastAsia="仿宋_GB2312" w:cs="Times New Roman"/>
                <w:sz w:val="24"/>
                <w:szCs w:val="24"/>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562" w:type="dxa"/>
            <w:noWrap w:val="0"/>
            <w:vAlign w:val="center"/>
          </w:tcPr>
          <w:p w14:paraId="10C4A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2D8A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2406A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7</w:t>
            </w:r>
          </w:p>
        </w:tc>
        <w:tc>
          <w:tcPr>
            <w:tcW w:w="1238" w:type="dxa"/>
            <w:noWrap w:val="0"/>
            <w:vAlign w:val="center"/>
          </w:tcPr>
          <w:p w14:paraId="0217F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5B609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
              </w:rPr>
              <w:t>天津市城市道路桥梁管理事务中心</w:t>
            </w:r>
          </w:p>
        </w:tc>
        <w:tc>
          <w:tcPr>
            <w:tcW w:w="1013" w:type="dxa"/>
            <w:noWrap w:val="0"/>
            <w:vAlign w:val="center"/>
          </w:tcPr>
          <w:p w14:paraId="152E8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事业单位</w:t>
            </w:r>
          </w:p>
        </w:tc>
        <w:tc>
          <w:tcPr>
            <w:tcW w:w="1520" w:type="dxa"/>
            <w:noWrap w:val="0"/>
            <w:vAlign w:val="center"/>
          </w:tcPr>
          <w:p w14:paraId="5C02B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工程质量保证金</w:t>
            </w:r>
          </w:p>
        </w:tc>
        <w:tc>
          <w:tcPr>
            <w:tcW w:w="1627" w:type="dxa"/>
            <w:noWrap w:val="0"/>
            <w:vAlign w:val="center"/>
          </w:tcPr>
          <w:p w14:paraId="5A2AE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仿宋_GB2312" w:cs="Times New Roman"/>
                <w:sz w:val="24"/>
                <w:szCs w:val="24"/>
              </w:rPr>
              <w:t>涉企保证金</w:t>
            </w:r>
          </w:p>
        </w:tc>
        <w:tc>
          <w:tcPr>
            <w:tcW w:w="1387" w:type="dxa"/>
            <w:noWrap w:val="0"/>
            <w:vAlign w:val="center"/>
          </w:tcPr>
          <w:p w14:paraId="461F1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质量保证</w:t>
            </w:r>
          </w:p>
        </w:tc>
        <w:tc>
          <w:tcPr>
            <w:tcW w:w="2046" w:type="dxa"/>
            <w:noWrap w:val="0"/>
            <w:vAlign w:val="center"/>
          </w:tcPr>
          <w:p w14:paraId="581D0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双方协商确定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vertAlign w:val="baseline"/>
                <w:lang w:val="en-US" w:eastAsia="zh-CN"/>
              </w:rPr>
              <w:t>不高于工程价款结算总额的3%</w:t>
            </w:r>
          </w:p>
        </w:tc>
        <w:tc>
          <w:tcPr>
            <w:tcW w:w="1164" w:type="dxa"/>
            <w:noWrap w:val="0"/>
            <w:vAlign w:val="center"/>
          </w:tcPr>
          <w:p w14:paraId="08A34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合同约定</w:t>
            </w:r>
          </w:p>
        </w:tc>
        <w:tc>
          <w:tcPr>
            <w:tcW w:w="1748" w:type="dxa"/>
            <w:noWrap w:val="0"/>
            <w:vAlign w:val="center"/>
          </w:tcPr>
          <w:p w14:paraId="451FA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《国务院办公厅关于清理规范工程建设领域保证金的通知》（国办发〔2016〕49号） </w:t>
            </w:r>
          </w:p>
          <w:p w14:paraId="79266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住房城乡建设部、财政部《关于印发建设工程质量保证金管理办法的通知》建质〔2017〕138 号</w:t>
            </w:r>
          </w:p>
        </w:tc>
        <w:tc>
          <w:tcPr>
            <w:tcW w:w="562" w:type="dxa"/>
            <w:noWrap w:val="0"/>
            <w:vAlign w:val="center"/>
          </w:tcPr>
          <w:p w14:paraId="46B8F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5416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5983D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8</w:t>
            </w:r>
          </w:p>
        </w:tc>
        <w:tc>
          <w:tcPr>
            <w:tcW w:w="1238" w:type="dxa"/>
            <w:noWrap w:val="0"/>
            <w:vAlign w:val="center"/>
          </w:tcPr>
          <w:p w14:paraId="106E6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6B6F1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lang w:val="en"/>
              </w:rPr>
              <w:t>天津市城市道路桥梁管理事务中心</w:t>
            </w:r>
          </w:p>
        </w:tc>
        <w:tc>
          <w:tcPr>
            <w:tcW w:w="1013" w:type="dxa"/>
            <w:noWrap w:val="0"/>
            <w:vAlign w:val="center"/>
          </w:tcPr>
          <w:p w14:paraId="25E01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事业单位</w:t>
            </w:r>
          </w:p>
        </w:tc>
        <w:tc>
          <w:tcPr>
            <w:tcW w:w="1520" w:type="dxa"/>
            <w:noWrap w:val="0"/>
            <w:vAlign w:val="center"/>
          </w:tcPr>
          <w:p w14:paraId="18F569E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地铁导行路及站体道路恢复项目经营性收入</w:t>
            </w:r>
          </w:p>
        </w:tc>
        <w:tc>
          <w:tcPr>
            <w:tcW w:w="1627" w:type="dxa"/>
            <w:noWrap w:val="0"/>
            <w:vAlign w:val="center"/>
          </w:tcPr>
          <w:p w14:paraId="12796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市场调节价的经营服务性收费</w:t>
            </w:r>
          </w:p>
        </w:tc>
        <w:tc>
          <w:tcPr>
            <w:tcW w:w="1387" w:type="dxa"/>
            <w:noWrap w:val="0"/>
            <w:vAlign w:val="center"/>
          </w:tcPr>
          <w:p w14:paraId="6B951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道路恢复</w:t>
            </w:r>
          </w:p>
        </w:tc>
        <w:tc>
          <w:tcPr>
            <w:tcW w:w="2046" w:type="dxa"/>
            <w:noWrap w:val="0"/>
            <w:vAlign w:val="center"/>
          </w:tcPr>
          <w:p w14:paraId="1F707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双方协商确定</w:t>
            </w:r>
          </w:p>
        </w:tc>
        <w:tc>
          <w:tcPr>
            <w:tcW w:w="1164" w:type="dxa"/>
            <w:noWrap w:val="0"/>
            <w:vAlign w:val="center"/>
          </w:tcPr>
          <w:p w14:paraId="16952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合同约定</w:t>
            </w:r>
          </w:p>
        </w:tc>
        <w:tc>
          <w:tcPr>
            <w:tcW w:w="1748" w:type="dxa"/>
            <w:noWrap w:val="0"/>
            <w:vAlign w:val="center"/>
          </w:tcPr>
          <w:p w14:paraId="2C76A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《天津市人民政府办公厅转发市建委关于我市轨道交通工程涉及设施迁改和土地房屋征收工作两个实施意见的通知》</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津政办发【2015】18号</w:t>
            </w:r>
            <w:r>
              <w:rPr>
                <w:rFonts w:hint="default" w:ascii="Times New Roman" w:hAnsi="Times New Roman" w:eastAsia="仿宋_GB2312" w:cs="Times New Roman"/>
                <w:sz w:val="21"/>
                <w:szCs w:val="21"/>
                <w:lang w:eastAsia="zh-CN"/>
              </w:rPr>
              <w:t>）</w:t>
            </w:r>
          </w:p>
          <w:p w14:paraId="12E3C96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kern w:val="2"/>
                <w:sz w:val="21"/>
                <w:szCs w:val="21"/>
                <w:lang w:val="en-US" w:eastAsia="zh-CN" w:bidi="ar-SA"/>
              </w:rPr>
            </w:pPr>
          </w:p>
        </w:tc>
        <w:tc>
          <w:tcPr>
            <w:tcW w:w="562" w:type="dxa"/>
            <w:noWrap w:val="0"/>
            <w:vAlign w:val="center"/>
          </w:tcPr>
          <w:p w14:paraId="0A14D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766E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02BBD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9</w:t>
            </w:r>
          </w:p>
        </w:tc>
        <w:tc>
          <w:tcPr>
            <w:tcW w:w="1238" w:type="dxa"/>
            <w:shd w:val="clear" w:color="auto" w:fill="auto"/>
            <w:noWrap w:val="0"/>
            <w:vAlign w:val="center"/>
          </w:tcPr>
          <w:p w14:paraId="709EE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市城市管理委</w:t>
            </w:r>
          </w:p>
        </w:tc>
        <w:tc>
          <w:tcPr>
            <w:tcW w:w="1320" w:type="dxa"/>
            <w:shd w:val="clear" w:color="auto" w:fill="auto"/>
            <w:noWrap w:val="0"/>
            <w:vAlign w:val="center"/>
          </w:tcPr>
          <w:p w14:paraId="7C5BD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天津市城市园林绿化服务中心</w:t>
            </w:r>
          </w:p>
        </w:tc>
        <w:tc>
          <w:tcPr>
            <w:tcW w:w="1013" w:type="dxa"/>
            <w:shd w:val="clear" w:color="auto" w:fill="auto"/>
            <w:noWrap w:val="0"/>
            <w:vAlign w:val="center"/>
          </w:tcPr>
          <w:p w14:paraId="4B266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color="auto" w:fill="auto"/>
            <w:noWrap w:val="0"/>
            <w:vAlign w:val="center"/>
          </w:tcPr>
          <w:p w14:paraId="1A396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w:t>
            </w:r>
          </w:p>
        </w:tc>
        <w:tc>
          <w:tcPr>
            <w:tcW w:w="1627" w:type="dxa"/>
            <w:shd w:val="clear" w:color="auto" w:fill="auto"/>
            <w:noWrap w:val="0"/>
            <w:vAlign w:val="center"/>
          </w:tcPr>
          <w:p w14:paraId="4EE6D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color="auto" w:fill="auto"/>
            <w:noWrap w:val="0"/>
            <w:vAlign w:val="center"/>
          </w:tcPr>
          <w:p w14:paraId="648A4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保障企业履约质量</w:t>
            </w:r>
          </w:p>
        </w:tc>
        <w:tc>
          <w:tcPr>
            <w:tcW w:w="2046" w:type="dxa"/>
            <w:shd w:val="clear" w:color="auto" w:fill="auto"/>
            <w:noWrap w:val="0"/>
            <w:vAlign w:val="center"/>
          </w:tcPr>
          <w:p w14:paraId="26EE9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履约保证金不得超过中标合同金额的 10%</w:t>
            </w:r>
          </w:p>
          <w:p w14:paraId="5BEE5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164" w:type="dxa"/>
            <w:shd w:val="clear" w:color="auto" w:fill="auto"/>
            <w:noWrap w:val="0"/>
            <w:vAlign w:val="center"/>
          </w:tcPr>
          <w:p w14:paraId="46ECF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政府制定/国家发展改革委</w:t>
            </w:r>
          </w:p>
          <w:p w14:paraId="02F10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48" w:type="dxa"/>
            <w:shd w:val="clear" w:color="auto" w:fill="auto"/>
            <w:noWrap w:val="0"/>
            <w:vAlign w:val="center"/>
          </w:tcPr>
          <w:p w14:paraId="529A0B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《中华人民共和国招标投标法》《中华人民共和国招标投标法实施 </w:t>
            </w:r>
          </w:p>
          <w:p w14:paraId="3E2392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条例》</w:t>
            </w:r>
          </w:p>
        </w:tc>
        <w:tc>
          <w:tcPr>
            <w:tcW w:w="562" w:type="dxa"/>
            <w:noWrap w:val="0"/>
            <w:vAlign w:val="center"/>
          </w:tcPr>
          <w:p w14:paraId="61B31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577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1B5FE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10</w:t>
            </w:r>
          </w:p>
        </w:tc>
        <w:tc>
          <w:tcPr>
            <w:tcW w:w="1238" w:type="dxa"/>
            <w:shd w:val="clear" w:color="auto" w:fill="auto"/>
            <w:noWrap w:val="0"/>
            <w:vAlign w:val="center"/>
          </w:tcPr>
          <w:p w14:paraId="00639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市城市管理委</w:t>
            </w:r>
          </w:p>
        </w:tc>
        <w:tc>
          <w:tcPr>
            <w:tcW w:w="1320" w:type="dxa"/>
            <w:shd w:val="clear" w:color="auto" w:fill="auto"/>
            <w:noWrap w:val="0"/>
            <w:vAlign w:val="center"/>
          </w:tcPr>
          <w:p w14:paraId="17171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天津市城市园林绿化服务中心</w:t>
            </w:r>
          </w:p>
        </w:tc>
        <w:tc>
          <w:tcPr>
            <w:tcW w:w="1013" w:type="dxa"/>
            <w:shd w:val="clear" w:color="auto" w:fill="auto"/>
            <w:noWrap w:val="0"/>
            <w:vAlign w:val="center"/>
          </w:tcPr>
          <w:p w14:paraId="16CBB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color="auto" w:fill="auto"/>
            <w:noWrap w:val="0"/>
            <w:vAlign w:val="center"/>
          </w:tcPr>
          <w:p w14:paraId="13091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政府采购履约保证金</w:t>
            </w:r>
          </w:p>
          <w:p w14:paraId="4CE43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627" w:type="dxa"/>
            <w:shd w:val="clear" w:color="auto" w:fill="auto"/>
            <w:noWrap w:val="0"/>
            <w:vAlign w:val="center"/>
          </w:tcPr>
          <w:p w14:paraId="489C6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color="auto" w:fill="auto"/>
            <w:noWrap w:val="0"/>
            <w:vAlign w:val="center"/>
          </w:tcPr>
          <w:p w14:paraId="03CA9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保障政府采购企业履约质量</w:t>
            </w:r>
          </w:p>
        </w:tc>
        <w:tc>
          <w:tcPr>
            <w:tcW w:w="2046" w:type="dxa"/>
            <w:shd w:val="clear" w:color="auto" w:fill="auto"/>
            <w:noWrap w:val="0"/>
            <w:vAlign w:val="center"/>
          </w:tcPr>
          <w:p w14:paraId="57338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履约保证金不得超过政 </w:t>
            </w:r>
          </w:p>
          <w:p w14:paraId="40726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府采购合同金额的 10%</w:t>
            </w:r>
          </w:p>
          <w:p w14:paraId="130DE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164" w:type="dxa"/>
            <w:shd w:val="clear" w:color="auto" w:fill="auto"/>
            <w:noWrap w:val="0"/>
            <w:vAlign w:val="center"/>
          </w:tcPr>
          <w:p w14:paraId="65322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政府制定/财政部</w:t>
            </w:r>
          </w:p>
          <w:p w14:paraId="04402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48" w:type="dxa"/>
            <w:shd w:val="clear" w:color="auto" w:fill="auto"/>
            <w:noWrap w:val="0"/>
            <w:vAlign w:val="center"/>
          </w:tcPr>
          <w:p w14:paraId="2C12E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《中华人民共和国政府采购法实施 </w:t>
            </w:r>
          </w:p>
          <w:p w14:paraId="4D22B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条例》</w:t>
            </w:r>
          </w:p>
        </w:tc>
        <w:tc>
          <w:tcPr>
            <w:tcW w:w="562" w:type="dxa"/>
            <w:noWrap w:val="0"/>
            <w:vAlign w:val="center"/>
          </w:tcPr>
          <w:p w14:paraId="20CBF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31E2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659B5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11</w:t>
            </w:r>
          </w:p>
        </w:tc>
        <w:tc>
          <w:tcPr>
            <w:tcW w:w="1238" w:type="dxa"/>
            <w:shd w:val="clear" w:color="auto" w:fill="auto"/>
            <w:noWrap w:val="0"/>
            <w:vAlign w:val="center"/>
          </w:tcPr>
          <w:p w14:paraId="4E2E8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市城市管理委</w:t>
            </w:r>
          </w:p>
        </w:tc>
        <w:tc>
          <w:tcPr>
            <w:tcW w:w="1320" w:type="dxa"/>
            <w:shd w:val="clear" w:color="auto" w:fill="auto"/>
            <w:noWrap w:val="0"/>
            <w:vAlign w:val="center"/>
          </w:tcPr>
          <w:p w14:paraId="48BB6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天津市城市园林绿化服务中心</w:t>
            </w:r>
          </w:p>
        </w:tc>
        <w:tc>
          <w:tcPr>
            <w:tcW w:w="1013" w:type="dxa"/>
            <w:shd w:val="clear" w:color="auto" w:fill="auto"/>
            <w:noWrap w:val="0"/>
            <w:vAlign w:val="center"/>
          </w:tcPr>
          <w:p w14:paraId="4174D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color="auto" w:fill="auto"/>
            <w:noWrap w:val="0"/>
            <w:vAlign w:val="center"/>
          </w:tcPr>
          <w:p w14:paraId="356F1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工程质量保 </w:t>
            </w:r>
          </w:p>
          <w:p w14:paraId="00106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证金</w:t>
            </w:r>
          </w:p>
          <w:p w14:paraId="64A12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627" w:type="dxa"/>
            <w:shd w:val="clear" w:color="auto" w:fill="auto"/>
            <w:noWrap w:val="0"/>
            <w:vAlign w:val="center"/>
          </w:tcPr>
          <w:p w14:paraId="7CF831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color="auto" w:fill="auto"/>
            <w:noWrap w:val="0"/>
            <w:vAlign w:val="center"/>
          </w:tcPr>
          <w:p w14:paraId="75586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保障施工企业工程质量</w:t>
            </w:r>
          </w:p>
        </w:tc>
        <w:tc>
          <w:tcPr>
            <w:tcW w:w="2046" w:type="dxa"/>
            <w:shd w:val="clear" w:color="auto" w:fill="auto"/>
            <w:noWrap w:val="0"/>
            <w:vAlign w:val="center"/>
          </w:tcPr>
          <w:p w14:paraId="5A9D3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保证金预留比例由发承 </w:t>
            </w:r>
          </w:p>
          <w:p w14:paraId="781D7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包双方自行约定，但不 </w:t>
            </w:r>
          </w:p>
          <w:p w14:paraId="74D2A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得高于工程价款结算总 </w:t>
            </w:r>
          </w:p>
          <w:p w14:paraId="23747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额的 3%</w:t>
            </w:r>
          </w:p>
          <w:p w14:paraId="2CA3A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164" w:type="dxa"/>
            <w:shd w:val="clear" w:color="auto" w:fill="auto"/>
            <w:noWrap w:val="0"/>
            <w:vAlign w:val="center"/>
          </w:tcPr>
          <w:p w14:paraId="0379C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政府制定/住房城乡建设部 </w:t>
            </w:r>
          </w:p>
          <w:p w14:paraId="79BDA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财政部</w:t>
            </w:r>
          </w:p>
          <w:p w14:paraId="69A5D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48" w:type="dxa"/>
            <w:shd w:val="clear" w:color="auto" w:fill="auto"/>
            <w:noWrap w:val="0"/>
            <w:vAlign w:val="center"/>
          </w:tcPr>
          <w:p w14:paraId="2CA5C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《国务院办公厅关于清理规范工程建设领域保 证 金 的 通知》（国办发2016〕</w:t>
            </w:r>
          </w:p>
          <w:p w14:paraId="04EEC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49 号）住房城乡建设部、财政部《关于印发建设工程质量保证金管理办法的通知》建质〔2017〕138号</w:t>
            </w:r>
          </w:p>
        </w:tc>
        <w:tc>
          <w:tcPr>
            <w:tcW w:w="562" w:type="dxa"/>
            <w:noWrap w:val="0"/>
            <w:vAlign w:val="center"/>
          </w:tcPr>
          <w:p w14:paraId="69695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4493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0AC191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12</w:t>
            </w:r>
          </w:p>
        </w:tc>
        <w:tc>
          <w:tcPr>
            <w:tcW w:w="1238" w:type="dxa"/>
            <w:shd w:val="clear" w:color="auto" w:fill="auto"/>
            <w:noWrap w:val="0"/>
            <w:vAlign w:val="center"/>
          </w:tcPr>
          <w:p w14:paraId="061D0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shd w:val="clear" w:color="auto" w:fill="auto"/>
            <w:noWrap w:val="0"/>
            <w:vAlign w:val="center"/>
          </w:tcPr>
          <w:p w14:paraId="6AB35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天津市南翠屏公园管理所</w:t>
            </w:r>
          </w:p>
        </w:tc>
        <w:tc>
          <w:tcPr>
            <w:tcW w:w="1013" w:type="dxa"/>
            <w:shd w:val="clear" w:color="auto" w:fill="auto"/>
            <w:noWrap w:val="0"/>
            <w:vAlign w:val="center"/>
          </w:tcPr>
          <w:p w14:paraId="4B554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color="auto" w:fill="auto"/>
            <w:noWrap w:val="0"/>
            <w:vAlign w:val="center"/>
          </w:tcPr>
          <w:p w14:paraId="4BEE4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工程质量保证金</w:t>
            </w:r>
          </w:p>
        </w:tc>
        <w:tc>
          <w:tcPr>
            <w:tcW w:w="1627" w:type="dxa"/>
            <w:shd w:val="clear" w:color="auto" w:fill="auto"/>
            <w:noWrap w:val="0"/>
            <w:vAlign w:val="center"/>
          </w:tcPr>
          <w:p w14:paraId="32968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rPr>
              <w:t>涉企保证金</w:t>
            </w:r>
          </w:p>
        </w:tc>
        <w:tc>
          <w:tcPr>
            <w:tcW w:w="1387" w:type="dxa"/>
            <w:shd w:val="clear" w:color="auto" w:fill="auto"/>
            <w:noWrap w:val="0"/>
            <w:vAlign w:val="center"/>
          </w:tcPr>
          <w:p w14:paraId="6CB19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工程质量保证金</w:t>
            </w:r>
          </w:p>
        </w:tc>
        <w:tc>
          <w:tcPr>
            <w:tcW w:w="2046" w:type="dxa"/>
            <w:shd w:val="clear" w:color="auto" w:fill="auto"/>
            <w:noWrap w:val="0"/>
            <w:vAlign w:val="center"/>
          </w:tcPr>
          <w:p w14:paraId="449D9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lang w:eastAsia="zh-CN"/>
              </w:rPr>
              <w:t>不高于工程结算价款总额的</w:t>
            </w:r>
            <w:r>
              <w:rPr>
                <w:rFonts w:hint="default" w:ascii="Times New Roman" w:hAnsi="Times New Roman" w:eastAsia="仿宋_GB2312" w:cs="Times New Roman"/>
                <w:sz w:val="24"/>
                <w:szCs w:val="24"/>
                <w:lang w:val="en-US" w:eastAsia="zh-CN"/>
              </w:rPr>
              <w:t>3%</w:t>
            </w:r>
          </w:p>
        </w:tc>
        <w:tc>
          <w:tcPr>
            <w:tcW w:w="1164" w:type="dxa"/>
            <w:shd w:val="clear" w:color="auto" w:fill="auto"/>
            <w:noWrap w:val="0"/>
            <w:vAlign w:val="center"/>
          </w:tcPr>
          <w:p w14:paraId="0C385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 xml:space="preserve">住房城乡建设部 </w:t>
            </w:r>
          </w:p>
          <w:p w14:paraId="04A11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财政部</w:t>
            </w:r>
          </w:p>
          <w:p w14:paraId="3277D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48" w:type="dxa"/>
            <w:shd w:val="clear" w:color="auto" w:fill="auto"/>
            <w:noWrap w:val="0"/>
            <w:vAlign w:val="center"/>
          </w:tcPr>
          <w:p w14:paraId="6CDC1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《国务院办公厅关于清理规范工程建设领域保 证 金 的 通知》（国办发2016〕</w:t>
            </w:r>
          </w:p>
          <w:p w14:paraId="33BB4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49 号）住房城乡建设部、财政部《关于印发建设工程质量保证金管理办法的通知》建质〔2017〕138号</w:t>
            </w:r>
          </w:p>
        </w:tc>
        <w:tc>
          <w:tcPr>
            <w:tcW w:w="562" w:type="dxa"/>
            <w:noWrap w:val="0"/>
            <w:vAlign w:val="center"/>
          </w:tcPr>
          <w:p w14:paraId="21293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5B2C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0F21B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13</w:t>
            </w:r>
          </w:p>
        </w:tc>
        <w:tc>
          <w:tcPr>
            <w:tcW w:w="1238" w:type="dxa"/>
            <w:shd w:val="clear"/>
            <w:noWrap w:val="0"/>
            <w:vAlign w:val="center"/>
          </w:tcPr>
          <w:p w14:paraId="1B2B6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shd w:val="clear"/>
            <w:noWrap w:val="0"/>
            <w:vAlign w:val="center"/>
          </w:tcPr>
          <w:p w14:paraId="5E099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shd w:val="clear"/>
            <w:noWrap w:val="0"/>
            <w:vAlign w:val="center"/>
          </w:tcPr>
          <w:p w14:paraId="1FFEC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noWrap w:val="0"/>
            <w:vAlign w:val="center"/>
          </w:tcPr>
          <w:p w14:paraId="30F47D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履约保证金</w:t>
            </w:r>
          </w:p>
          <w:p w14:paraId="51298C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p>
        </w:tc>
        <w:tc>
          <w:tcPr>
            <w:tcW w:w="1627" w:type="dxa"/>
            <w:shd w:val="clear"/>
            <w:noWrap w:val="0"/>
            <w:vAlign w:val="center"/>
          </w:tcPr>
          <w:p w14:paraId="693615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noWrap w:val="0"/>
            <w:vAlign w:val="center"/>
          </w:tcPr>
          <w:p w14:paraId="35D637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履约保证金</w:t>
            </w:r>
          </w:p>
          <w:p w14:paraId="00DD30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kern w:val="2"/>
                <w:sz w:val="18"/>
                <w:szCs w:val="18"/>
                <w:vertAlign w:val="baseline"/>
                <w:lang w:val="en-US" w:eastAsia="zh-CN" w:bidi="ar-SA"/>
              </w:rPr>
            </w:pPr>
          </w:p>
        </w:tc>
        <w:tc>
          <w:tcPr>
            <w:tcW w:w="2046" w:type="dxa"/>
            <w:shd w:val="clear"/>
            <w:noWrap w:val="0"/>
            <w:vAlign w:val="center"/>
          </w:tcPr>
          <w:p w14:paraId="7119DC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不超过中</w:t>
            </w:r>
            <w:r>
              <w:rPr>
                <w:rFonts w:hint="default" w:ascii="Times New Roman" w:hAnsi="Times New Roman" w:eastAsia="仿宋_GB2312" w:cs="Times New Roman"/>
                <w:sz w:val="24"/>
                <w:szCs w:val="24"/>
                <w:vertAlign w:val="baseline"/>
                <w:lang w:val="en-US" w:eastAsia="zh-CN"/>
              </w:rPr>
              <w:t>标合同金额的 10%</w:t>
            </w:r>
          </w:p>
        </w:tc>
        <w:tc>
          <w:tcPr>
            <w:tcW w:w="1164" w:type="dxa"/>
            <w:shd w:val="clear"/>
            <w:noWrap w:val="0"/>
            <w:vAlign w:val="center"/>
          </w:tcPr>
          <w:p w14:paraId="1958D6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国家发展改革委</w:t>
            </w:r>
          </w:p>
          <w:p w14:paraId="39132D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p>
        </w:tc>
        <w:tc>
          <w:tcPr>
            <w:tcW w:w="1748" w:type="dxa"/>
            <w:shd w:val="clear"/>
            <w:noWrap w:val="0"/>
            <w:vAlign w:val="center"/>
          </w:tcPr>
          <w:p w14:paraId="2F5945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《中华人民</w:t>
            </w:r>
            <w:r>
              <w:rPr>
                <w:rFonts w:hint="default" w:ascii="Times New Roman" w:hAnsi="Times New Roman" w:eastAsia="仿宋_GB2312" w:cs="Times New Roman"/>
                <w:sz w:val="24"/>
                <w:szCs w:val="24"/>
                <w:vertAlign w:val="baseline"/>
                <w:lang w:val="en-US" w:eastAsia="zh-CN"/>
              </w:rPr>
              <w:t>共和国招标投标法》</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eastAsia="zh-CN"/>
              </w:rPr>
              <w:t xml:space="preserve">《中华人民共和国招标投标法实施 </w:t>
            </w:r>
          </w:p>
          <w:p w14:paraId="51912F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条例》</w:t>
            </w:r>
          </w:p>
        </w:tc>
        <w:tc>
          <w:tcPr>
            <w:tcW w:w="562" w:type="dxa"/>
            <w:noWrap w:val="0"/>
            <w:vAlign w:val="center"/>
          </w:tcPr>
          <w:p w14:paraId="6AD27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00A6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2244C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14</w:t>
            </w:r>
          </w:p>
        </w:tc>
        <w:tc>
          <w:tcPr>
            <w:tcW w:w="1238" w:type="dxa"/>
            <w:shd w:val="clear"/>
            <w:noWrap w:val="0"/>
            <w:vAlign w:val="center"/>
          </w:tcPr>
          <w:p w14:paraId="71253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shd w:val="clear"/>
            <w:noWrap w:val="0"/>
            <w:vAlign w:val="center"/>
          </w:tcPr>
          <w:p w14:paraId="23C52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shd w:val="clear"/>
            <w:noWrap w:val="0"/>
            <w:vAlign w:val="center"/>
          </w:tcPr>
          <w:p w14:paraId="799D6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shd w:val="clear"/>
            <w:noWrap w:val="0"/>
            <w:vAlign w:val="center"/>
          </w:tcPr>
          <w:p w14:paraId="0D70EE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工程质量保</w:t>
            </w:r>
            <w:r>
              <w:rPr>
                <w:rFonts w:hint="default" w:ascii="Times New Roman" w:hAnsi="Times New Roman" w:eastAsia="仿宋_GB2312" w:cs="Times New Roman"/>
                <w:sz w:val="24"/>
                <w:szCs w:val="24"/>
                <w:vertAlign w:val="baseline"/>
                <w:lang w:val="en-US" w:eastAsia="zh-CN"/>
              </w:rPr>
              <w:t>证金</w:t>
            </w:r>
          </w:p>
        </w:tc>
        <w:tc>
          <w:tcPr>
            <w:tcW w:w="1627" w:type="dxa"/>
            <w:shd w:val="clear"/>
            <w:noWrap w:val="0"/>
            <w:vAlign w:val="center"/>
          </w:tcPr>
          <w:p w14:paraId="325AC1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shd w:val="clear"/>
            <w:noWrap w:val="0"/>
            <w:vAlign w:val="center"/>
          </w:tcPr>
          <w:p w14:paraId="21815A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kern w:val="2"/>
                <w:sz w:val="18"/>
                <w:szCs w:val="18"/>
                <w:vertAlign w:val="baseline"/>
                <w:lang w:val="en-US" w:eastAsia="zh-CN" w:bidi="ar-SA"/>
              </w:rPr>
            </w:pPr>
            <w:r>
              <w:rPr>
                <w:rFonts w:hint="default" w:ascii="Times New Roman" w:hAnsi="Times New Roman" w:eastAsia="仿宋_GB2312" w:cs="Times New Roman"/>
                <w:sz w:val="24"/>
                <w:szCs w:val="24"/>
                <w:vertAlign w:val="baseline"/>
                <w:lang w:val="en-US" w:eastAsia="zh-CN"/>
              </w:rPr>
              <w:t>工程质量保</w:t>
            </w:r>
            <w:r>
              <w:rPr>
                <w:rFonts w:hint="default" w:ascii="Times New Roman" w:hAnsi="Times New Roman" w:eastAsia="仿宋_GB2312" w:cs="Times New Roman"/>
                <w:sz w:val="24"/>
                <w:szCs w:val="24"/>
                <w:vertAlign w:val="baseline"/>
                <w:lang w:val="en-US" w:eastAsia="zh-CN"/>
              </w:rPr>
              <w:t>证金</w:t>
            </w:r>
          </w:p>
        </w:tc>
        <w:tc>
          <w:tcPr>
            <w:tcW w:w="2046" w:type="dxa"/>
            <w:shd w:val="clear"/>
            <w:noWrap w:val="0"/>
            <w:vAlign w:val="center"/>
          </w:tcPr>
          <w:p w14:paraId="3BF7CB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不</w:t>
            </w:r>
            <w:r>
              <w:rPr>
                <w:rFonts w:hint="default" w:ascii="Times New Roman" w:hAnsi="Times New Roman" w:eastAsia="仿宋_GB2312" w:cs="Times New Roman"/>
                <w:sz w:val="24"/>
                <w:szCs w:val="24"/>
                <w:vertAlign w:val="baseline"/>
                <w:lang w:val="en-US" w:eastAsia="zh-CN"/>
              </w:rPr>
              <w:t>高于工程价款结算总额的 3%</w:t>
            </w:r>
          </w:p>
        </w:tc>
        <w:tc>
          <w:tcPr>
            <w:tcW w:w="1164" w:type="dxa"/>
            <w:shd w:val="clear"/>
            <w:noWrap w:val="0"/>
            <w:vAlign w:val="center"/>
          </w:tcPr>
          <w:p w14:paraId="3F8F09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住房城乡建设部；</w:t>
            </w:r>
            <w:r>
              <w:rPr>
                <w:rFonts w:hint="default" w:ascii="Times New Roman" w:hAnsi="Times New Roman" w:eastAsia="仿宋_GB2312" w:cs="Times New Roman"/>
                <w:sz w:val="24"/>
                <w:szCs w:val="24"/>
                <w:vertAlign w:val="baseline"/>
                <w:lang w:val="en-US" w:eastAsia="zh-CN"/>
              </w:rPr>
              <w:t>财政部</w:t>
            </w:r>
          </w:p>
        </w:tc>
        <w:tc>
          <w:tcPr>
            <w:tcW w:w="1748" w:type="dxa"/>
            <w:shd w:val="clear"/>
            <w:noWrap w:val="0"/>
            <w:vAlign w:val="center"/>
          </w:tcPr>
          <w:p w14:paraId="26A673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国办发〔2016〕 </w:t>
            </w:r>
          </w:p>
          <w:p w14:paraId="197714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49号</w:t>
            </w: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eastAsia="zh-CN"/>
              </w:rPr>
              <w:t xml:space="preserve">建质 </w:t>
            </w:r>
          </w:p>
          <w:p w14:paraId="17C00C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〔2017〕138</w:t>
            </w:r>
            <w:r>
              <w:rPr>
                <w:rFonts w:hint="default" w:ascii="Times New Roman" w:hAnsi="Times New Roman" w:eastAsia="仿宋_GB2312" w:cs="Times New Roman"/>
                <w:sz w:val="24"/>
                <w:szCs w:val="24"/>
                <w:vertAlign w:val="baseline"/>
                <w:lang w:val="en-US" w:eastAsia="zh-CN"/>
              </w:rPr>
              <w:t>号</w:t>
            </w:r>
          </w:p>
          <w:p w14:paraId="5A0801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2"/>
                <w:sz w:val="24"/>
                <w:szCs w:val="24"/>
                <w:vertAlign w:val="baseline"/>
                <w:lang w:val="en-US" w:eastAsia="zh-CN" w:bidi="ar-SA"/>
              </w:rPr>
            </w:pPr>
          </w:p>
        </w:tc>
        <w:tc>
          <w:tcPr>
            <w:tcW w:w="562" w:type="dxa"/>
            <w:noWrap w:val="0"/>
            <w:vAlign w:val="center"/>
          </w:tcPr>
          <w:p w14:paraId="62507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7C96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1E8CF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15</w:t>
            </w:r>
          </w:p>
        </w:tc>
        <w:tc>
          <w:tcPr>
            <w:tcW w:w="1238" w:type="dxa"/>
            <w:noWrap w:val="0"/>
            <w:vAlign w:val="center"/>
          </w:tcPr>
          <w:p w14:paraId="46843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7A937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noWrap w:val="0"/>
            <w:vAlign w:val="center"/>
          </w:tcPr>
          <w:p w14:paraId="40D2F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524F2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检验检测</w:t>
            </w:r>
          </w:p>
        </w:tc>
        <w:tc>
          <w:tcPr>
            <w:tcW w:w="1627" w:type="dxa"/>
            <w:noWrap w:val="0"/>
            <w:vAlign w:val="center"/>
          </w:tcPr>
          <w:p w14:paraId="54263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noWrap w:val="0"/>
            <w:vAlign w:val="center"/>
          </w:tcPr>
          <w:p w14:paraId="3752B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垃圾检测分析费</w:t>
            </w:r>
          </w:p>
        </w:tc>
        <w:tc>
          <w:tcPr>
            <w:tcW w:w="2046" w:type="dxa"/>
            <w:noWrap w:val="0"/>
            <w:vAlign w:val="center"/>
          </w:tcPr>
          <w:p w14:paraId="1CAF3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双方协商确定</w:t>
            </w:r>
          </w:p>
        </w:tc>
        <w:tc>
          <w:tcPr>
            <w:tcW w:w="1164" w:type="dxa"/>
            <w:noWrap w:val="0"/>
            <w:vAlign w:val="center"/>
          </w:tcPr>
          <w:p w14:paraId="78EC2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w:t>
            </w:r>
          </w:p>
        </w:tc>
        <w:tc>
          <w:tcPr>
            <w:tcW w:w="1748" w:type="dxa"/>
            <w:noWrap w:val="0"/>
            <w:vAlign w:val="center"/>
          </w:tcPr>
          <w:p w14:paraId="1A33F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c>
          <w:tcPr>
            <w:tcW w:w="562" w:type="dxa"/>
            <w:noWrap w:val="0"/>
            <w:vAlign w:val="center"/>
          </w:tcPr>
          <w:p w14:paraId="27607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0EDC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5B3CD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16</w:t>
            </w:r>
          </w:p>
        </w:tc>
        <w:tc>
          <w:tcPr>
            <w:tcW w:w="1238" w:type="dxa"/>
            <w:noWrap w:val="0"/>
            <w:vAlign w:val="center"/>
          </w:tcPr>
          <w:p w14:paraId="45C58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132E5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noWrap w:val="0"/>
            <w:vAlign w:val="center"/>
          </w:tcPr>
          <w:p w14:paraId="01BB6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6D1A9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技术服务费</w:t>
            </w:r>
          </w:p>
        </w:tc>
        <w:tc>
          <w:tcPr>
            <w:tcW w:w="1627" w:type="dxa"/>
            <w:noWrap w:val="0"/>
            <w:vAlign w:val="center"/>
          </w:tcPr>
          <w:p w14:paraId="59E36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noWrap w:val="0"/>
            <w:vAlign w:val="center"/>
          </w:tcPr>
          <w:p w14:paraId="649F1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城管领域</w:t>
            </w:r>
          </w:p>
          <w:p w14:paraId="26E95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 xml:space="preserve">技术服务费 </w:t>
            </w:r>
          </w:p>
        </w:tc>
        <w:tc>
          <w:tcPr>
            <w:tcW w:w="2046" w:type="dxa"/>
            <w:noWrap w:val="0"/>
            <w:vAlign w:val="center"/>
          </w:tcPr>
          <w:p w14:paraId="6ADE1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双方协商确定</w:t>
            </w:r>
          </w:p>
        </w:tc>
        <w:tc>
          <w:tcPr>
            <w:tcW w:w="1164" w:type="dxa"/>
            <w:noWrap w:val="0"/>
            <w:vAlign w:val="center"/>
          </w:tcPr>
          <w:p w14:paraId="6D6FB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w:t>
            </w:r>
          </w:p>
        </w:tc>
        <w:tc>
          <w:tcPr>
            <w:tcW w:w="1748" w:type="dxa"/>
            <w:noWrap w:val="0"/>
            <w:vAlign w:val="center"/>
          </w:tcPr>
          <w:p w14:paraId="4F2A5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c>
          <w:tcPr>
            <w:tcW w:w="562" w:type="dxa"/>
            <w:noWrap w:val="0"/>
            <w:vAlign w:val="center"/>
          </w:tcPr>
          <w:p w14:paraId="69DB4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0EC4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36086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17</w:t>
            </w:r>
          </w:p>
        </w:tc>
        <w:tc>
          <w:tcPr>
            <w:tcW w:w="1238" w:type="dxa"/>
            <w:noWrap w:val="0"/>
            <w:vAlign w:val="center"/>
          </w:tcPr>
          <w:p w14:paraId="312BD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087B8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noWrap w:val="0"/>
            <w:vAlign w:val="center"/>
          </w:tcPr>
          <w:p w14:paraId="5CB66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6566D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咨询服务费</w:t>
            </w:r>
          </w:p>
        </w:tc>
        <w:tc>
          <w:tcPr>
            <w:tcW w:w="1627" w:type="dxa"/>
            <w:noWrap w:val="0"/>
            <w:vAlign w:val="center"/>
          </w:tcPr>
          <w:p w14:paraId="2400D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noWrap w:val="0"/>
            <w:vAlign w:val="center"/>
          </w:tcPr>
          <w:p w14:paraId="6D275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城管领域</w:t>
            </w:r>
          </w:p>
          <w:p w14:paraId="403DA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 xml:space="preserve">咨询服务费 </w:t>
            </w:r>
          </w:p>
        </w:tc>
        <w:tc>
          <w:tcPr>
            <w:tcW w:w="2046" w:type="dxa"/>
            <w:noWrap w:val="0"/>
            <w:vAlign w:val="center"/>
          </w:tcPr>
          <w:p w14:paraId="16E5F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双方协商确定</w:t>
            </w:r>
          </w:p>
        </w:tc>
        <w:tc>
          <w:tcPr>
            <w:tcW w:w="1164" w:type="dxa"/>
            <w:noWrap w:val="0"/>
            <w:vAlign w:val="center"/>
          </w:tcPr>
          <w:p w14:paraId="4FFE6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w:t>
            </w:r>
          </w:p>
        </w:tc>
        <w:tc>
          <w:tcPr>
            <w:tcW w:w="1748" w:type="dxa"/>
            <w:noWrap w:val="0"/>
            <w:vAlign w:val="center"/>
          </w:tcPr>
          <w:p w14:paraId="61264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c>
          <w:tcPr>
            <w:tcW w:w="562" w:type="dxa"/>
            <w:noWrap w:val="0"/>
            <w:vAlign w:val="center"/>
          </w:tcPr>
          <w:p w14:paraId="04393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55A9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16EE6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18</w:t>
            </w:r>
          </w:p>
        </w:tc>
        <w:tc>
          <w:tcPr>
            <w:tcW w:w="1238" w:type="dxa"/>
            <w:noWrap w:val="0"/>
            <w:vAlign w:val="center"/>
          </w:tcPr>
          <w:p w14:paraId="05AA9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7C8DF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noWrap w:val="0"/>
            <w:vAlign w:val="center"/>
          </w:tcPr>
          <w:p w14:paraId="65439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56DD6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技术服务费</w:t>
            </w:r>
          </w:p>
        </w:tc>
        <w:tc>
          <w:tcPr>
            <w:tcW w:w="1627" w:type="dxa"/>
            <w:noWrap w:val="0"/>
            <w:vAlign w:val="center"/>
          </w:tcPr>
          <w:p w14:paraId="3DB0D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noWrap w:val="0"/>
            <w:vAlign w:val="center"/>
          </w:tcPr>
          <w:p w14:paraId="4B644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 xml:space="preserve">期刊审稿费、版面费 </w:t>
            </w:r>
          </w:p>
        </w:tc>
        <w:tc>
          <w:tcPr>
            <w:tcW w:w="2046" w:type="dxa"/>
            <w:noWrap w:val="0"/>
            <w:vAlign w:val="center"/>
          </w:tcPr>
          <w:p w14:paraId="56FB9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审稿费240/篇；版面费500/页</w:t>
            </w:r>
          </w:p>
        </w:tc>
        <w:tc>
          <w:tcPr>
            <w:tcW w:w="1164" w:type="dxa"/>
            <w:noWrap w:val="0"/>
            <w:vAlign w:val="center"/>
          </w:tcPr>
          <w:p w14:paraId="02A87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w:t>
            </w:r>
          </w:p>
        </w:tc>
        <w:tc>
          <w:tcPr>
            <w:tcW w:w="1748" w:type="dxa"/>
            <w:noWrap w:val="0"/>
            <w:vAlign w:val="center"/>
          </w:tcPr>
          <w:p w14:paraId="0AFEA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c>
          <w:tcPr>
            <w:tcW w:w="562" w:type="dxa"/>
            <w:noWrap w:val="0"/>
            <w:vAlign w:val="center"/>
          </w:tcPr>
          <w:p w14:paraId="7CCAE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487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53A5B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19</w:t>
            </w:r>
          </w:p>
        </w:tc>
        <w:tc>
          <w:tcPr>
            <w:tcW w:w="1238" w:type="dxa"/>
            <w:noWrap w:val="0"/>
            <w:vAlign w:val="center"/>
          </w:tcPr>
          <w:p w14:paraId="77042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587E98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noWrap w:val="0"/>
            <w:vAlign w:val="center"/>
          </w:tcPr>
          <w:p w14:paraId="10E15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6B0B5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广告费</w:t>
            </w:r>
          </w:p>
        </w:tc>
        <w:tc>
          <w:tcPr>
            <w:tcW w:w="1627" w:type="dxa"/>
            <w:noWrap w:val="0"/>
            <w:vAlign w:val="center"/>
          </w:tcPr>
          <w:p w14:paraId="1F827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noWrap w:val="0"/>
            <w:vAlign w:val="center"/>
          </w:tcPr>
          <w:p w14:paraId="27D0C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 xml:space="preserve">期刊广告费 </w:t>
            </w:r>
          </w:p>
        </w:tc>
        <w:tc>
          <w:tcPr>
            <w:tcW w:w="2046" w:type="dxa"/>
            <w:noWrap w:val="0"/>
            <w:vAlign w:val="center"/>
          </w:tcPr>
          <w:p w14:paraId="6783F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双方协商确定</w:t>
            </w:r>
          </w:p>
        </w:tc>
        <w:tc>
          <w:tcPr>
            <w:tcW w:w="1164" w:type="dxa"/>
            <w:noWrap w:val="0"/>
            <w:vAlign w:val="center"/>
          </w:tcPr>
          <w:p w14:paraId="4E444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w:t>
            </w:r>
          </w:p>
        </w:tc>
        <w:tc>
          <w:tcPr>
            <w:tcW w:w="1748" w:type="dxa"/>
            <w:noWrap w:val="0"/>
            <w:vAlign w:val="center"/>
          </w:tcPr>
          <w:p w14:paraId="6F8A0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c>
          <w:tcPr>
            <w:tcW w:w="562" w:type="dxa"/>
            <w:noWrap w:val="0"/>
            <w:vAlign w:val="center"/>
          </w:tcPr>
          <w:p w14:paraId="35442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6EBF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2EDE4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w:t>
            </w:r>
          </w:p>
        </w:tc>
        <w:tc>
          <w:tcPr>
            <w:tcW w:w="1238" w:type="dxa"/>
            <w:noWrap w:val="0"/>
            <w:vAlign w:val="center"/>
          </w:tcPr>
          <w:p w14:paraId="3EB37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4564C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天津市城市管理研究中心</w:t>
            </w:r>
          </w:p>
        </w:tc>
        <w:tc>
          <w:tcPr>
            <w:tcW w:w="1013" w:type="dxa"/>
            <w:noWrap w:val="0"/>
            <w:vAlign w:val="center"/>
          </w:tcPr>
          <w:p w14:paraId="41B13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1C725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期刊出售</w:t>
            </w:r>
          </w:p>
        </w:tc>
        <w:tc>
          <w:tcPr>
            <w:tcW w:w="1627" w:type="dxa"/>
            <w:noWrap w:val="0"/>
            <w:vAlign w:val="center"/>
          </w:tcPr>
          <w:p w14:paraId="4304F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noWrap w:val="0"/>
            <w:vAlign w:val="center"/>
          </w:tcPr>
          <w:p w14:paraId="2072C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 xml:space="preserve">期刊出售 </w:t>
            </w:r>
          </w:p>
        </w:tc>
        <w:tc>
          <w:tcPr>
            <w:tcW w:w="2046" w:type="dxa"/>
            <w:noWrap w:val="0"/>
            <w:vAlign w:val="center"/>
          </w:tcPr>
          <w:p w14:paraId="2D581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30元/本</w:t>
            </w:r>
          </w:p>
        </w:tc>
        <w:tc>
          <w:tcPr>
            <w:tcW w:w="1164" w:type="dxa"/>
            <w:noWrap w:val="0"/>
            <w:vAlign w:val="center"/>
          </w:tcPr>
          <w:p w14:paraId="2B8F3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市场调节价</w:t>
            </w:r>
          </w:p>
        </w:tc>
        <w:tc>
          <w:tcPr>
            <w:tcW w:w="1748" w:type="dxa"/>
            <w:noWrap w:val="0"/>
            <w:vAlign w:val="center"/>
          </w:tcPr>
          <w:p w14:paraId="0476B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c>
          <w:tcPr>
            <w:tcW w:w="562" w:type="dxa"/>
            <w:noWrap w:val="0"/>
            <w:vAlign w:val="center"/>
          </w:tcPr>
          <w:p w14:paraId="4026DB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4C33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512" w:type="dxa"/>
            <w:noWrap w:val="0"/>
            <w:vAlign w:val="center"/>
          </w:tcPr>
          <w:p w14:paraId="38080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21</w:t>
            </w:r>
          </w:p>
        </w:tc>
        <w:tc>
          <w:tcPr>
            <w:tcW w:w="1238" w:type="dxa"/>
            <w:noWrap w:val="0"/>
            <w:vAlign w:val="center"/>
          </w:tcPr>
          <w:p w14:paraId="5E893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shd w:val="clear" w:color="auto" w:fill="auto"/>
            <w:noWrap w:val="0"/>
            <w:vAlign w:val="center"/>
          </w:tcPr>
          <w:p w14:paraId="53E65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天津市园林学校</w:t>
            </w:r>
          </w:p>
        </w:tc>
        <w:tc>
          <w:tcPr>
            <w:tcW w:w="1013" w:type="dxa"/>
            <w:shd w:val="clear" w:color="auto" w:fill="auto"/>
            <w:noWrap w:val="0"/>
            <w:vAlign w:val="center"/>
          </w:tcPr>
          <w:p w14:paraId="3BF0C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事业单位</w:t>
            </w:r>
          </w:p>
        </w:tc>
        <w:tc>
          <w:tcPr>
            <w:tcW w:w="1520" w:type="dxa"/>
            <w:shd w:val="clear" w:color="auto" w:fill="auto"/>
            <w:noWrap w:val="0"/>
            <w:vAlign w:val="center"/>
          </w:tcPr>
          <w:p w14:paraId="7A903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培训费</w:t>
            </w:r>
          </w:p>
        </w:tc>
        <w:tc>
          <w:tcPr>
            <w:tcW w:w="1627" w:type="dxa"/>
            <w:shd w:val="clear" w:color="auto" w:fill="auto"/>
            <w:noWrap w:val="0"/>
            <w:vAlign w:val="center"/>
          </w:tcPr>
          <w:p w14:paraId="339F7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vertAlign w:val="baseline"/>
                <w:lang w:val="en-US" w:eastAsia="zh-CN"/>
              </w:rPr>
              <w:t>市场调节价的经营服务性收费</w:t>
            </w:r>
          </w:p>
        </w:tc>
        <w:tc>
          <w:tcPr>
            <w:tcW w:w="1387" w:type="dxa"/>
            <w:shd w:val="clear" w:color="auto" w:fill="auto"/>
            <w:noWrap w:val="0"/>
            <w:vAlign w:val="center"/>
          </w:tcPr>
          <w:p w14:paraId="26B77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课程培训（</w:t>
            </w:r>
            <w:r>
              <w:rPr>
                <w:rFonts w:hint="default" w:ascii="Times New Roman" w:hAnsi="Times New Roman" w:eastAsia="仿宋_GB2312" w:cs="Times New Roman"/>
                <w:sz w:val="24"/>
                <w:szCs w:val="24"/>
              </w:rPr>
              <w:t>2025年3月10日在委网站公示的培训项目</w:t>
            </w:r>
            <w:r>
              <w:rPr>
                <w:rFonts w:hint="default" w:ascii="Times New Roman" w:hAnsi="Times New Roman" w:eastAsia="仿宋_GB2312" w:cs="Times New Roman"/>
                <w:sz w:val="24"/>
                <w:szCs w:val="24"/>
                <w:lang w:val="en-US" w:eastAsia="zh-CN"/>
              </w:rPr>
              <w:t>）</w:t>
            </w:r>
          </w:p>
        </w:tc>
        <w:tc>
          <w:tcPr>
            <w:tcW w:w="2046" w:type="dxa"/>
            <w:shd w:val="clear" w:color="auto" w:fill="auto"/>
            <w:noWrap w:val="0"/>
            <w:vAlign w:val="center"/>
          </w:tcPr>
          <w:p w14:paraId="1C1E7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双方协商</w:t>
            </w:r>
          </w:p>
        </w:tc>
        <w:tc>
          <w:tcPr>
            <w:tcW w:w="1164" w:type="dxa"/>
            <w:shd w:val="clear" w:color="auto" w:fill="auto"/>
            <w:noWrap w:val="0"/>
            <w:vAlign w:val="center"/>
          </w:tcPr>
          <w:p w14:paraId="632EA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市场</w:t>
            </w:r>
          </w:p>
          <w:p w14:paraId="6690E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调节价</w:t>
            </w:r>
          </w:p>
        </w:tc>
        <w:tc>
          <w:tcPr>
            <w:tcW w:w="1748" w:type="dxa"/>
            <w:shd w:val="clear" w:color="auto" w:fill="auto"/>
            <w:noWrap w:val="0"/>
            <w:vAlign w:val="center"/>
          </w:tcPr>
          <w:p w14:paraId="35FE5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津发改价费[2019]697号文件</w:t>
            </w:r>
          </w:p>
        </w:tc>
        <w:tc>
          <w:tcPr>
            <w:tcW w:w="562" w:type="dxa"/>
            <w:noWrap w:val="0"/>
            <w:vAlign w:val="center"/>
          </w:tcPr>
          <w:p w14:paraId="56D64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49A5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512" w:type="dxa"/>
            <w:noWrap w:val="0"/>
            <w:vAlign w:val="center"/>
          </w:tcPr>
          <w:p w14:paraId="2CEB65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22</w:t>
            </w:r>
          </w:p>
        </w:tc>
        <w:tc>
          <w:tcPr>
            <w:tcW w:w="1238" w:type="dxa"/>
            <w:noWrap w:val="0"/>
            <w:vAlign w:val="center"/>
          </w:tcPr>
          <w:p w14:paraId="4F56A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10976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天津市水上公园管理处</w:t>
            </w:r>
          </w:p>
        </w:tc>
        <w:tc>
          <w:tcPr>
            <w:tcW w:w="1013" w:type="dxa"/>
            <w:noWrap w:val="0"/>
            <w:vAlign w:val="center"/>
          </w:tcPr>
          <w:p w14:paraId="74BCA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56FB0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w:t>
            </w:r>
          </w:p>
        </w:tc>
        <w:tc>
          <w:tcPr>
            <w:tcW w:w="1627" w:type="dxa"/>
            <w:noWrap w:val="0"/>
            <w:vAlign w:val="center"/>
          </w:tcPr>
          <w:p w14:paraId="3EADF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noWrap w:val="0"/>
            <w:vAlign w:val="center"/>
          </w:tcPr>
          <w:p w14:paraId="73182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w:t>
            </w:r>
          </w:p>
        </w:tc>
        <w:tc>
          <w:tcPr>
            <w:tcW w:w="2046" w:type="dxa"/>
            <w:noWrap w:val="0"/>
            <w:vAlign w:val="center"/>
          </w:tcPr>
          <w:p w14:paraId="62624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履约保证金不得超过中 标合同金额的 10%</w:t>
            </w:r>
          </w:p>
          <w:p w14:paraId="1CC17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164" w:type="dxa"/>
            <w:noWrap w:val="0"/>
            <w:vAlign w:val="center"/>
          </w:tcPr>
          <w:p w14:paraId="5CB98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国家发展改革委</w:t>
            </w:r>
          </w:p>
          <w:p w14:paraId="57663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p>
        </w:tc>
        <w:tc>
          <w:tcPr>
            <w:tcW w:w="1748" w:type="dxa"/>
            <w:noWrap w:val="0"/>
            <w:vAlign w:val="center"/>
          </w:tcPr>
          <w:p w14:paraId="657E5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1"/>
                <w:szCs w:val="21"/>
                <w:vertAlign w:val="baseline"/>
                <w:lang w:val="en-US" w:eastAsia="zh-CN"/>
              </w:rPr>
              <w:t>《中华人民共和国招标投标法》《中华人民共和国招标投标法实施条例》</w:t>
            </w:r>
          </w:p>
        </w:tc>
        <w:tc>
          <w:tcPr>
            <w:tcW w:w="562" w:type="dxa"/>
            <w:noWrap w:val="0"/>
            <w:vAlign w:val="center"/>
          </w:tcPr>
          <w:p w14:paraId="190E5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r w14:paraId="218D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450F7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23</w:t>
            </w:r>
            <w:bookmarkStart w:id="0" w:name="_GoBack"/>
            <w:bookmarkEnd w:id="0"/>
          </w:p>
        </w:tc>
        <w:tc>
          <w:tcPr>
            <w:tcW w:w="1238" w:type="dxa"/>
            <w:noWrap w:val="0"/>
            <w:vAlign w:val="center"/>
          </w:tcPr>
          <w:p w14:paraId="74BB1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天津市城市管理委员会</w:t>
            </w:r>
          </w:p>
        </w:tc>
        <w:tc>
          <w:tcPr>
            <w:tcW w:w="1320" w:type="dxa"/>
            <w:noWrap w:val="0"/>
            <w:vAlign w:val="center"/>
          </w:tcPr>
          <w:p w14:paraId="23E70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天津市动物园</w:t>
            </w:r>
          </w:p>
        </w:tc>
        <w:tc>
          <w:tcPr>
            <w:tcW w:w="1013" w:type="dxa"/>
            <w:noWrap w:val="0"/>
            <w:vAlign w:val="center"/>
          </w:tcPr>
          <w:p w14:paraId="46B82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事业单位</w:t>
            </w:r>
          </w:p>
        </w:tc>
        <w:tc>
          <w:tcPr>
            <w:tcW w:w="1520" w:type="dxa"/>
            <w:noWrap w:val="0"/>
            <w:vAlign w:val="center"/>
          </w:tcPr>
          <w:p w14:paraId="5FE0A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w:t>
            </w:r>
          </w:p>
        </w:tc>
        <w:tc>
          <w:tcPr>
            <w:tcW w:w="1627" w:type="dxa"/>
            <w:noWrap w:val="0"/>
            <w:vAlign w:val="center"/>
          </w:tcPr>
          <w:p w14:paraId="6C1F6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涉企保证金</w:t>
            </w:r>
          </w:p>
        </w:tc>
        <w:tc>
          <w:tcPr>
            <w:tcW w:w="1387" w:type="dxa"/>
            <w:noWrap w:val="0"/>
            <w:vAlign w:val="center"/>
          </w:tcPr>
          <w:p w14:paraId="12AF0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w:t>
            </w:r>
          </w:p>
        </w:tc>
        <w:tc>
          <w:tcPr>
            <w:tcW w:w="2046" w:type="dxa"/>
            <w:noWrap w:val="0"/>
            <w:vAlign w:val="center"/>
          </w:tcPr>
          <w:p w14:paraId="59A92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履约保证金不得超过中标合同金额的 10%</w:t>
            </w:r>
          </w:p>
        </w:tc>
        <w:tc>
          <w:tcPr>
            <w:tcW w:w="1164" w:type="dxa"/>
            <w:noWrap w:val="0"/>
            <w:vAlign w:val="center"/>
          </w:tcPr>
          <w:p w14:paraId="4B945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国家发展改革委</w:t>
            </w:r>
          </w:p>
        </w:tc>
        <w:tc>
          <w:tcPr>
            <w:tcW w:w="1748" w:type="dxa"/>
            <w:noWrap w:val="0"/>
            <w:vAlign w:val="center"/>
          </w:tcPr>
          <w:p w14:paraId="1BE5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w:t>
            </w:r>
            <w:r>
              <w:rPr>
                <w:rFonts w:hint="default" w:ascii="Times New Roman" w:hAnsi="Times New Roman" w:eastAsia="仿宋_GB2312" w:cs="Times New Roman"/>
                <w:sz w:val="21"/>
                <w:szCs w:val="21"/>
                <w:vertAlign w:val="baseline"/>
                <w:lang w:val="en-US" w:eastAsia="zh-CN"/>
              </w:rPr>
              <w:t>中华人民共和国招标投标法》《中华人民共和国招标投标法实施条例》</w:t>
            </w:r>
          </w:p>
        </w:tc>
        <w:tc>
          <w:tcPr>
            <w:tcW w:w="562" w:type="dxa"/>
            <w:noWrap w:val="0"/>
            <w:vAlign w:val="center"/>
          </w:tcPr>
          <w:p w14:paraId="1475C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p>
        </w:tc>
      </w:tr>
    </w:tbl>
    <w:p w14:paraId="2DECD8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sectPr>
      <w:pgSz w:w="16838" w:h="11906" w:orient="landscape"/>
      <w:pgMar w:top="1803" w:right="1440" w:bottom="1915"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37416"/>
    <w:rsid w:val="002A7F3A"/>
    <w:rsid w:val="0326675A"/>
    <w:rsid w:val="040B005E"/>
    <w:rsid w:val="05396027"/>
    <w:rsid w:val="06494D5E"/>
    <w:rsid w:val="0A8A7AD1"/>
    <w:rsid w:val="0C3C3C66"/>
    <w:rsid w:val="0E04112A"/>
    <w:rsid w:val="125D40A5"/>
    <w:rsid w:val="161406DA"/>
    <w:rsid w:val="16923EC2"/>
    <w:rsid w:val="18AC1947"/>
    <w:rsid w:val="1A63534E"/>
    <w:rsid w:val="1AAC5768"/>
    <w:rsid w:val="1B423B70"/>
    <w:rsid w:val="1E1F2BD1"/>
    <w:rsid w:val="290D1271"/>
    <w:rsid w:val="2BF64A67"/>
    <w:rsid w:val="2C7F5807"/>
    <w:rsid w:val="2C877A23"/>
    <w:rsid w:val="30E3443D"/>
    <w:rsid w:val="36050AA1"/>
    <w:rsid w:val="371C4725"/>
    <w:rsid w:val="38675D29"/>
    <w:rsid w:val="395167FB"/>
    <w:rsid w:val="3B1B24A2"/>
    <w:rsid w:val="3E7638CB"/>
    <w:rsid w:val="42C25E5D"/>
    <w:rsid w:val="44126F7A"/>
    <w:rsid w:val="45132AAF"/>
    <w:rsid w:val="48873598"/>
    <w:rsid w:val="4AFB0476"/>
    <w:rsid w:val="4F8841B7"/>
    <w:rsid w:val="501629F8"/>
    <w:rsid w:val="51272A94"/>
    <w:rsid w:val="519C0F6B"/>
    <w:rsid w:val="5624351D"/>
    <w:rsid w:val="568F0611"/>
    <w:rsid w:val="5C476060"/>
    <w:rsid w:val="5CDE3CA4"/>
    <w:rsid w:val="60126860"/>
    <w:rsid w:val="62A171B5"/>
    <w:rsid w:val="695D5796"/>
    <w:rsid w:val="6BA73F43"/>
    <w:rsid w:val="6BB270A8"/>
    <w:rsid w:val="6D965EA7"/>
    <w:rsid w:val="71F40CE3"/>
    <w:rsid w:val="726447C6"/>
    <w:rsid w:val="747B5782"/>
    <w:rsid w:val="7B02692A"/>
    <w:rsid w:val="7B0344E8"/>
    <w:rsid w:val="7C284266"/>
    <w:rsid w:val="7E3A3087"/>
    <w:rsid w:val="7EB42631"/>
    <w:rsid w:val="7FC76394"/>
    <w:rsid w:val="7FE37416"/>
    <w:rsid w:val="7FFFC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仿宋_GB2312"/>
      <w:b/>
      <w:sz w:val="32"/>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2555</Words>
  <Characters>2979</Characters>
  <Lines>0</Lines>
  <Paragraphs>0</Paragraphs>
  <TotalTime>0</TotalTime>
  <ScaleCrop>false</ScaleCrop>
  <LinksUpToDate>false</LinksUpToDate>
  <CharactersWithSpaces>3013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2025-06-16T19:27:00Z</dcterms:created>
  <dc:creator>kylin</dc:creator>
  <cp:lastModifiedBy>Administrator</cp:lastModifiedBy>
  <dcterms:modified xsi:type="dcterms:W3CDTF">2025-07-28T09:42:31Z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eyJoZGlkIjoiZDQ5YjM2MzlmYzFlMTBhMjQ3NGM2YWMyMGZmYTkwNTcifQ==</vt:lpwstr>
  </property>
  <property fmtid="{D5CDD505-2E9C-101B-9397-08002B2CF9AE}" pid="4" name="ICV">
    <vt:lpwstr>10D4754B482B45CD9535A5A899980937_13</vt:lpwstr>
  </property>
</Properties>
</file>